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jc w:val="center"/>
        <w:rPr>
          <w:b/>
          <w:b/>
          <w:bCs/>
          <w:u w:val="single"/>
        </w:rPr>
      </w:pPr>
      <w:r>
        <w:rPr>
          <w:rFonts w:cs="Calibri" w:ascii="Calibri" w:hAnsi="Calibri" w:asciiTheme="minorHAnsi" w:cstheme="minorHAnsi" w:hAnsiTheme="minorHAnsi"/>
          <w:b/>
          <w:bCs/>
          <w:sz w:val="28"/>
          <w:szCs w:val="28"/>
          <w:u w:val="single"/>
        </w:rPr>
        <w:t>EDITAL 47/2019</w:t>
      </w:r>
    </w:p>
    <w:p>
      <w:pPr>
        <w:pStyle w:val="Standard"/>
        <w:jc w:val="center"/>
        <w:rPr/>
      </w:pPr>
      <w:r>
        <w:rPr>
          <w:rFonts w:cs="Calibri" w:ascii="Calibri" w:hAnsi="Calibri" w:asciiTheme="minorHAnsi" w:cstheme="minorHAnsi" w:hAnsiTheme="minorHAnsi"/>
          <w:sz w:val="28"/>
          <w:szCs w:val="28"/>
        </w:rPr>
        <w:t xml:space="preserve">   </w:t>
      </w:r>
      <w:r>
        <w:rPr>
          <w:rFonts w:cs="Calibri" w:ascii="Calibri" w:hAnsi="Calibri" w:asciiTheme="minorHAnsi" w:cstheme="minorHAnsi" w:hAnsiTheme="minorHAnsi"/>
          <w:b/>
          <w:bCs/>
          <w:sz w:val="28"/>
          <w:szCs w:val="28"/>
        </w:rPr>
        <w:t xml:space="preserve"> </w:t>
      </w:r>
    </w:p>
    <w:p>
      <w:pPr>
        <w:pStyle w:val="Standard"/>
        <w:jc w:val="center"/>
        <w:rPr/>
      </w:pPr>
      <w:r>
        <w:rPr>
          <w:rFonts w:cs="Calibri" w:ascii="Calibri" w:hAnsi="Calibri" w:asciiTheme="minorHAnsi" w:cstheme="minorHAnsi" w:hAnsiTheme="minorHAnsi"/>
          <w:b/>
          <w:bCs/>
          <w:sz w:val="28"/>
          <w:szCs w:val="28"/>
        </w:rPr>
        <w:t xml:space="preserve"> </w:t>
      </w:r>
      <w:r>
        <w:rPr>
          <w:rFonts w:cs="Calibri" w:ascii="Calibri" w:hAnsi="Calibri" w:asciiTheme="minorHAnsi" w:cstheme="minorHAnsi" w:hAnsiTheme="minorHAnsi"/>
          <w:b/>
          <w:bCs/>
          <w:sz w:val="28"/>
          <w:szCs w:val="28"/>
        </w:rPr>
        <w:t>PROCESSO SELETIVO SIMPLIFICADO DE ASSISTENTES PARA ATUAREM NO</w:t>
      </w:r>
    </w:p>
    <w:p>
      <w:pPr>
        <w:pStyle w:val="Standard"/>
        <w:jc w:val="center"/>
        <w:rPr>
          <w:b/>
          <w:b/>
          <w:bCs/>
        </w:rPr>
      </w:pPr>
      <w:r>
        <w:rPr>
          <w:rFonts w:cs="Calibri" w:ascii="Calibri" w:hAnsi="Calibri" w:asciiTheme="minorHAnsi" w:cstheme="minorHAnsi" w:hAnsiTheme="minorHAnsi"/>
          <w:b/>
          <w:bCs/>
          <w:sz w:val="28"/>
          <w:szCs w:val="28"/>
        </w:rPr>
        <w:t>PROGRAMA MAIS ALFABETIZAÇÃO</w:t>
      </w:r>
    </w:p>
    <w:p>
      <w:pPr>
        <w:pStyle w:val="Standard"/>
        <w:jc w:val="both"/>
        <w:rPr>
          <w:rFonts w:ascii="Calibri" w:hAnsi="Calibri" w:cs="Calibri" w:asciiTheme="minorHAnsi" w:cstheme="minorHAnsi" w:hAnsiTheme="minorHAnsi"/>
          <w:sz w:val="28"/>
          <w:szCs w:val="28"/>
        </w:rPr>
      </w:pPr>
      <w:r>
        <w:rPr>
          <w:rFonts w:cs="Calibri" w:cstheme="minorHAnsi" w:ascii="Calibri" w:hAnsi="Calibri"/>
          <w:sz w:val="28"/>
          <w:szCs w:val="28"/>
        </w:rPr>
      </w:r>
    </w:p>
    <w:p>
      <w:pPr>
        <w:pStyle w:val="Standard"/>
        <w:jc w:val="both"/>
        <w:rPr/>
      </w:pPr>
      <w:r>
        <w:rPr>
          <w:rFonts w:cs="Calibri" w:ascii="Calibri" w:hAnsi="Calibri" w:asciiTheme="minorHAnsi" w:cstheme="minorHAnsi" w:hAnsiTheme="minorHAnsi"/>
          <w:sz w:val="28"/>
          <w:szCs w:val="28"/>
        </w:rPr>
        <w:t xml:space="preserve">As Associações de Pais e Mestres das Escolas Municipais de Novo Hamburgo, listadas abaixo, tornam público o edital para a seleção e constituição do banco de Assistentes de Alfabetização Voluntários para o Programa Mais Alfabetização, instituído pela Portaria MEC/ nº 142, de 22 de fevereiro de 2018 e </w:t>
      </w:r>
      <w:r>
        <w:rPr>
          <w:rFonts w:cs="Calibri" w:ascii="Calibri" w:hAnsi="Calibri" w:asciiTheme="minorHAnsi" w:cstheme="minorHAnsi" w:hAnsiTheme="minorHAnsi"/>
          <w:sz w:val="28"/>
          <w:szCs w:val="28"/>
          <w:highlight w:val="yellow"/>
        </w:rPr>
        <w:t xml:space="preserve">normatizado pela </w:t>
      </w:r>
      <w:bookmarkStart w:id="0" w:name="__DdeLink__1953_411690737"/>
      <w:bookmarkEnd w:id="0"/>
      <w:r>
        <w:rPr>
          <w:rFonts w:cs="Calibri" w:ascii="Calibri" w:hAnsi="Calibri" w:asciiTheme="minorHAnsi" w:cstheme="minorHAnsi" w:hAnsiTheme="minorHAnsi"/>
          <w:sz w:val="28"/>
          <w:szCs w:val="28"/>
          <w:highlight w:val="yellow"/>
        </w:rPr>
        <w:t>Resolução n° 7, de 22 de março de 2018.</w:t>
      </w:r>
    </w:p>
    <w:p>
      <w:pPr>
        <w:pStyle w:val="Standard"/>
        <w:jc w:val="both"/>
        <w:rPr>
          <w:rFonts w:ascii="Calibri" w:hAnsi="Calibri" w:cs="Calibri" w:asciiTheme="minorHAnsi" w:cstheme="minorHAnsi" w:hAnsiTheme="minorHAnsi"/>
          <w:sz w:val="28"/>
          <w:szCs w:val="28"/>
        </w:rPr>
      </w:pPr>
      <w:r>
        <w:rPr>
          <w:rFonts w:cs="Calibri" w:cstheme="minorHAnsi" w:ascii="Calibri" w:hAnsi="Calibri"/>
          <w:sz w:val="28"/>
          <w:szCs w:val="28"/>
        </w:rPr>
      </w:r>
    </w:p>
    <w:tbl>
      <w:tblPr>
        <w:tblW w:w="6570" w:type="dxa"/>
        <w:jc w:val="left"/>
        <w:tblInd w:w="1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28" w:type="dxa"/>
          <w:left w:w="0" w:type="dxa"/>
          <w:bottom w:w="28" w:type="dxa"/>
          <w:right w:w="28" w:type="dxa"/>
        </w:tblCellMar>
      </w:tblPr>
      <w:tblGrid>
        <w:gridCol w:w="1365"/>
        <w:gridCol w:w="5204"/>
      </w:tblGrid>
      <w:tr>
        <w:trPr>
          <w:trHeight w:val="311" w:hRule="atLeast"/>
        </w:trPr>
        <w:tc>
          <w:tcPr>
            <w:tcW w:w="13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vAlign w:val="center"/>
          </w:tcPr>
          <w:p>
            <w:pPr>
              <w:pStyle w:val="Contedodatabela"/>
              <w:jc w:val="center"/>
              <w:rPr>
                <w:rFonts w:ascii="Calibri" w:hAnsi="Calibri"/>
                <w:sz w:val="24"/>
                <w:szCs w:val="24"/>
              </w:rPr>
            </w:pPr>
            <w:r>
              <w:rPr>
                <w:rFonts w:ascii="Calibri" w:hAnsi="Calibri"/>
                <w:sz w:val="24"/>
                <w:szCs w:val="24"/>
              </w:rPr>
              <w:t>EMEF</w:t>
            </w:r>
          </w:p>
        </w:tc>
        <w:tc>
          <w:tcPr>
            <w:tcW w:w="52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vAlign w:val="center"/>
          </w:tcPr>
          <w:p>
            <w:pPr>
              <w:pStyle w:val="Contedodatabela"/>
              <w:jc w:val="left"/>
              <w:rPr>
                <w:rFonts w:ascii="Calibri" w:hAnsi="Calibri"/>
                <w:sz w:val="24"/>
                <w:szCs w:val="24"/>
              </w:rPr>
            </w:pPr>
            <w:r>
              <w:rPr>
                <w:rFonts w:ascii="Calibri" w:hAnsi="Calibri"/>
                <w:sz w:val="24"/>
                <w:szCs w:val="24"/>
              </w:rPr>
              <w:t>ANA NERI</w:t>
            </w:r>
          </w:p>
        </w:tc>
      </w:tr>
      <w:tr>
        <w:trPr>
          <w:trHeight w:val="311" w:hRule="atLeast"/>
        </w:trPr>
        <w:tc>
          <w:tcPr>
            <w:tcW w:w="13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vAlign w:val="center"/>
          </w:tcPr>
          <w:p>
            <w:pPr>
              <w:pStyle w:val="Contedodatabela"/>
              <w:jc w:val="center"/>
              <w:rPr>
                <w:rFonts w:ascii="Calibri" w:hAnsi="Calibri"/>
                <w:sz w:val="24"/>
                <w:szCs w:val="24"/>
              </w:rPr>
            </w:pPr>
            <w:r>
              <w:rPr>
                <w:rFonts w:ascii="Calibri" w:hAnsi="Calibri"/>
                <w:sz w:val="24"/>
                <w:szCs w:val="24"/>
              </w:rPr>
              <w:t>EMEF</w:t>
            </w:r>
          </w:p>
        </w:tc>
        <w:tc>
          <w:tcPr>
            <w:tcW w:w="52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vAlign w:val="center"/>
          </w:tcPr>
          <w:p>
            <w:pPr>
              <w:pStyle w:val="Contedodatabela"/>
              <w:jc w:val="left"/>
              <w:rPr>
                <w:rFonts w:ascii="Calibri" w:hAnsi="Calibri"/>
                <w:sz w:val="24"/>
                <w:szCs w:val="24"/>
              </w:rPr>
            </w:pPr>
            <w:r>
              <w:rPr>
                <w:rFonts w:ascii="Calibri" w:hAnsi="Calibri"/>
                <w:sz w:val="24"/>
                <w:szCs w:val="24"/>
              </w:rPr>
              <w:t>ANITA GARIBALDI</w:t>
            </w:r>
          </w:p>
        </w:tc>
      </w:tr>
      <w:tr>
        <w:trPr>
          <w:trHeight w:val="311" w:hRule="atLeast"/>
        </w:trPr>
        <w:tc>
          <w:tcPr>
            <w:tcW w:w="13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vAlign w:val="center"/>
          </w:tcPr>
          <w:p>
            <w:pPr>
              <w:pStyle w:val="Contedodatabela"/>
              <w:jc w:val="center"/>
              <w:rPr>
                <w:rFonts w:ascii="Calibri" w:hAnsi="Calibri"/>
                <w:sz w:val="24"/>
                <w:szCs w:val="24"/>
              </w:rPr>
            </w:pPr>
            <w:r>
              <w:rPr>
                <w:rFonts w:ascii="Calibri" w:hAnsi="Calibri"/>
                <w:sz w:val="24"/>
                <w:szCs w:val="24"/>
              </w:rPr>
              <w:t>EMEF</w:t>
            </w:r>
          </w:p>
        </w:tc>
        <w:tc>
          <w:tcPr>
            <w:tcW w:w="52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vAlign w:val="center"/>
          </w:tcPr>
          <w:p>
            <w:pPr>
              <w:pStyle w:val="Contedodatabela"/>
              <w:jc w:val="left"/>
              <w:rPr>
                <w:rFonts w:ascii="Calibri" w:hAnsi="Calibri"/>
                <w:sz w:val="24"/>
                <w:szCs w:val="24"/>
              </w:rPr>
            </w:pPr>
            <w:r>
              <w:rPr>
                <w:rFonts w:ascii="Calibri" w:hAnsi="Calibri"/>
                <w:sz w:val="24"/>
                <w:szCs w:val="24"/>
              </w:rPr>
              <w:t>BENTO GONÇALVES</w:t>
            </w:r>
          </w:p>
        </w:tc>
      </w:tr>
      <w:tr>
        <w:trPr>
          <w:trHeight w:val="311" w:hRule="atLeast"/>
        </w:trPr>
        <w:tc>
          <w:tcPr>
            <w:tcW w:w="13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Contedodatabela"/>
              <w:jc w:val="center"/>
              <w:rPr>
                <w:rFonts w:ascii="Calibri" w:hAnsi="Calibri"/>
                <w:sz w:val="24"/>
                <w:szCs w:val="24"/>
              </w:rPr>
            </w:pPr>
            <w:r>
              <w:rPr>
                <w:rFonts w:ascii="Calibri" w:hAnsi="Calibri"/>
                <w:sz w:val="24"/>
                <w:szCs w:val="24"/>
              </w:rPr>
              <w:t>EMEF</w:t>
            </w:r>
          </w:p>
        </w:tc>
        <w:tc>
          <w:tcPr>
            <w:tcW w:w="52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Contedodatabela"/>
              <w:jc w:val="left"/>
              <w:rPr>
                <w:rFonts w:ascii="Calibri" w:hAnsi="Calibri"/>
                <w:sz w:val="24"/>
                <w:szCs w:val="24"/>
              </w:rPr>
            </w:pPr>
            <w:r>
              <w:rPr>
                <w:rFonts w:ascii="Calibri" w:hAnsi="Calibri"/>
                <w:sz w:val="24"/>
                <w:szCs w:val="24"/>
              </w:rPr>
              <w:t>BOA SAÚDE</w:t>
            </w:r>
          </w:p>
        </w:tc>
      </w:tr>
      <w:tr>
        <w:trPr>
          <w:trHeight w:val="311" w:hRule="atLeast"/>
        </w:trPr>
        <w:tc>
          <w:tcPr>
            <w:tcW w:w="13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vAlign w:val="center"/>
          </w:tcPr>
          <w:p>
            <w:pPr>
              <w:pStyle w:val="Contedodatabela"/>
              <w:jc w:val="center"/>
              <w:rPr>
                <w:rFonts w:ascii="Calibri" w:hAnsi="Calibri"/>
                <w:sz w:val="24"/>
                <w:szCs w:val="24"/>
              </w:rPr>
            </w:pPr>
            <w:r>
              <w:rPr>
                <w:rFonts w:ascii="Calibri" w:hAnsi="Calibri"/>
                <w:sz w:val="24"/>
                <w:szCs w:val="24"/>
              </w:rPr>
              <w:t>EMEF</w:t>
            </w:r>
          </w:p>
        </w:tc>
        <w:tc>
          <w:tcPr>
            <w:tcW w:w="52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vAlign w:val="center"/>
          </w:tcPr>
          <w:p>
            <w:pPr>
              <w:pStyle w:val="Contedodatabela"/>
              <w:jc w:val="left"/>
              <w:rPr>
                <w:rFonts w:ascii="Calibri" w:hAnsi="Calibri"/>
                <w:sz w:val="24"/>
                <w:szCs w:val="24"/>
              </w:rPr>
            </w:pPr>
            <w:r>
              <w:rPr>
                <w:rFonts w:ascii="Calibri" w:hAnsi="Calibri"/>
                <w:sz w:val="24"/>
                <w:szCs w:val="24"/>
              </w:rPr>
              <w:t>CALDAS JÚNIOR</w:t>
            </w:r>
          </w:p>
        </w:tc>
      </w:tr>
      <w:tr>
        <w:trPr>
          <w:trHeight w:val="311" w:hRule="atLeast"/>
        </w:trPr>
        <w:tc>
          <w:tcPr>
            <w:tcW w:w="13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Contedodatabela"/>
              <w:jc w:val="center"/>
              <w:rPr>
                <w:rFonts w:ascii="Calibri" w:hAnsi="Calibri"/>
                <w:sz w:val="24"/>
                <w:szCs w:val="24"/>
              </w:rPr>
            </w:pPr>
            <w:r>
              <w:rPr>
                <w:rFonts w:ascii="Calibri" w:hAnsi="Calibri"/>
                <w:sz w:val="24"/>
                <w:szCs w:val="24"/>
              </w:rPr>
              <w:t>EMEF</w:t>
            </w:r>
          </w:p>
        </w:tc>
        <w:tc>
          <w:tcPr>
            <w:tcW w:w="52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Contedodatabela"/>
              <w:jc w:val="left"/>
              <w:rPr>
                <w:rFonts w:ascii="Calibri" w:hAnsi="Calibri"/>
                <w:sz w:val="24"/>
                <w:szCs w:val="24"/>
              </w:rPr>
            </w:pPr>
            <w:r>
              <w:rPr>
                <w:rFonts w:ascii="Calibri" w:hAnsi="Calibri"/>
                <w:sz w:val="24"/>
                <w:szCs w:val="24"/>
              </w:rPr>
              <w:t>CASTRO ALVES</w:t>
            </w:r>
          </w:p>
        </w:tc>
      </w:tr>
      <w:tr>
        <w:trPr>
          <w:trHeight w:val="311" w:hRule="atLeast"/>
        </w:trPr>
        <w:tc>
          <w:tcPr>
            <w:tcW w:w="13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Contedodatabela"/>
              <w:jc w:val="center"/>
              <w:rPr>
                <w:rFonts w:ascii="Calibri" w:hAnsi="Calibri"/>
                <w:sz w:val="24"/>
                <w:szCs w:val="24"/>
              </w:rPr>
            </w:pPr>
            <w:r>
              <w:rPr>
                <w:rFonts w:ascii="Calibri" w:hAnsi="Calibri"/>
                <w:sz w:val="24"/>
                <w:szCs w:val="24"/>
              </w:rPr>
              <w:t>EMEF</w:t>
            </w:r>
          </w:p>
        </w:tc>
        <w:tc>
          <w:tcPr>
            <w:tcW w:w="52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Contedodatabela"/>
              <w:jc w:val="left"/>
              <w:rPr>
                <w:rFonts w:ascii="Calibri" w:hAnsi="Calibri"/>
                <w:sz w:val="24"/>
                <w:szCs w:val="24"/>
              </w:rPr>
            </w:pPr>
            <w:r>
              <w:rPr>
                <w:rFonts w:ascii="Calibri" w:hAnsi="Calibri"/>
                <w:sz w:val="24"/>
                <w:szCs w:val="24"/>
              </w:rPr>
              <w:t>CECÍLIA MEIRELES</w:t>
            </w:r>
          </w:p>
        </w:tc>
      </w:tr>
      <w:tr>
        <w:trPr>
          <w:trHeight w:val="311" w:hRule="atLeast"/>
        </w:trPr>
        <w:tc>
          <w:tcPr>
            <w:tcW w:w="13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vAlign w:val="center"/>
          </w:tcPr>
          <w:p>
            <w:pPr>
              <w:pStyle w:val="Contedodatabela"/>
              <w:jc w:val="center"/>
              <w:rPr>
                <w:rFonts w:ascii="Calibri" w:hAnsi="Calibri"/>
                <w:sz w:val="24"/>
                <w:szCs w:val="24"/>
              </w:rPr>
            </w:pPr>
            <w:r>
              <w:rPr>
                <w:rFonts w:ascii="Calibri" w:hAnsi="Calibri"/>
                <w:sz w:val="24"/>
                <w:szCs w:val="24"/>
              </w:rPr>
              <w:t>EMEF</w:t>
            </w:r>
          </w:p>
        </w:tc>
        <w:tc>
          <w:tcPr>
            <w:tcW w:w="52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vAlign w:val="center"/>
          </w:tcPr>
          <w:p>
            <w:pPr>
              <w:pStyle w:val="Contedodatabela"/>
              <w:jc w:val="left"/>
              <w:rPr>
                <w:rFonts w:ascii="Calibri" w:hAnsi="Calibri"/>
                <w:sz w:val="24"/>
                <w:szCs w:val="24"/>
              </w:rPr>
            </w:pPr>
            <w:r>
              <w:rPr>
                <w:rFonts w:ascii="Calibri" w:hAnsi="Calibri"/>
                <w:sz w:val="24"/>
                <w:szCs w:val="24"/>
              </w:rPr>
              <w:t>CEL. GUILHERME GAELZER NETO</w:t>
            </w:r>
          </w:p>
        </w:tc>
      </w:tr>
      <w:tr>
        <w:trPr>
          <w:trHeight w:val="311" w:hRule="atLeast"/>
        </w:trPr>
        <w:tc>
          <w:tcPr>
            <w:tcW w:w="13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Contedodatabela"/>
              <w:jc w:val="center"/>
              <w:rPr>
                <w:rFonts w:ascii="Calibri" w:hAnsi="Calibri"/>
                <w:sz w:val="24"/>
                <w:szCs w:val="24"/>
              </w:rPr>
            </w:pPr>
            <w:r>
              <w:rPr>
                <w:rFonts w:ascii="Calibri" w:hAnsi="Calibri"/>
                <w:sz w:val="24"/>
                <w:szCs w:val="24"/>
              </w:rPr>
              <w:t>EMEF</w:t>
            </w:r>
          </w:p>
        </w:tc>
        <w:tc>
          <w:tcPr>
            <w:tcW w:w="52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Contedodatabela"/>
              <w:jc w:val="left"/>
              <w:rPr>
                <w:rFonts w:ascii="Calibri" w:hAnsi="Calibri"/>
                <w:sz w:val="24"/>
                <w:szCs w:val="24"/>
              </w:rPr>
            </w:pPr>
            <w:r>
              <w:rPr>
                <w:rFonts w:ascii="Calibri" w:hAnsi="Calibri"/>
                <w:sz w:val="24"/>
                <w:szCs w:val="24"/>
              </w:rPr>
              <w:t>CONDE D'EU</w:t>
            </w:r>
          </w:p>
        </w:tc>
      </w:tr>
      <w:tr>
        <w:trPr>
          <w:trHeight w:val="311" w:hRule="atLeast"/>
        </w:trPr>
        <w:tc>
          <w:tcPr>
            <w:tcW w:w="13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vAlign w:val="center"/>
          </w:tcPr>
          <w:p>
            <w:pPr>
              <w:pStyle w:val="Contedodatabela"/>
              <w:jc w:val="center"/>
              <w:rPr>
                <w:rFonts w:ascii="Calibri" w:hAnsi="Calibri"/>
                <w:sz w:val="24"/>
                <w:szCs w:val="24"/>
              </w:rPr>
            </w:pPr>
            <w:r>
              <w:rPr>
                <w:rFonts w:ascii="Calibri" w:hAnsi="Calibri"/>
                <w:sz w:val="24"/>
                <w:szCs w:val="24"/>
              </w:rPr>
              <w:t>EMEF</w:t>
            </w:r>
          </w:p>
        </w:tc>
        <w:tc>
          <w:tcPr>
            <w:tcW w:w="52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vAlign w:val="center"/>
          </w:tcPr>
          <w:p>
            <w:pPr>
              <w:pStyle w:val="Contedodatabela"/>
              <w:jc w:val="left"/>
              <w:rPr>
                <w:rFonts w:ascii="Calibri" w:hAnsi="Calibri"/>
                <w:sz w:val="24"/>
                <w:szCs w:val="24"/>
              </w:rPr>
            </w:pPr>
            <w:r>
              <w:rPr>
                <w:rFonts w:ascii="Calibri" w:hAnsi="Calibri"/>
                <w:sz w:val="24"/>
                <w:szCs w:val="24"/>
              </w:rPr>
              <w:t>DARCY B. DE CASTILHOS</w:t>
            </w:r>
          </w:p>
        </w:tc>
      </w:tr>
      <w:tr>
        <w:trPr>
          <w:trHeight w:val="311" w:hRule="atLeast"/>
        </w:trPr>
        <w:tc>
          <w:tcPr>
            <w:tcW w:w="13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vAlign w:val="center"/>
          </w:tcPr>
          <w:p>
            <w:pPr>
              <w:pStyle w:val="Contedodatabela"/>
              <w:jc w:val="center"/>
              <w:rPr>
                <w:rFonts w:ascii="Calibri" w:hAnsi="Calibri"/>
                <w:sz w:val="24"/>
                <w:szCs w:val="24"/>
              </w:rPr>
            </w:pPr>
            <w:r>
              <w:rPr>
                <w:rFonts w:ascii="Calibri" w:hAnsi="Calibri"/>
                <w:sz w:val="24"/>
                <w:szCs w:val="24"/>
              </w:rPr>
              <w:t>EMEF</w:t>
            </w:r>
          </w:p>
        </w:tc>
        <w:tc>
          <w:tcPr>
            <w:tcW w:w="52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vAlign w:val="center"/>
          </w:tcPr>
          <w:p>
            <w:pPr>
              <w:pStyle w:val="Contedodatabela"/>
              <w:jc w:val="left"/>
              <w:rPr>
                <w:rFonts w:ascii="Calibri" w:hAnsi="Calibri"/>
                <w:sz w:val="24"/>
                <w:szCs w:val="24"/>
              </w:rPr>
            </w:pPr>
            <w:r>
              <w:rPr>
                <w:rFonts w:ascii="Calibri" w:hAnsi="Calibri"/>
                <w:sz w:val="24"/>
                <w:szCs w:val="24"/>
              </w:rPr>
              <w:t>DR. ANTÔNIO BEMFICA FILHO</w:t>
            </w:r>
          </w:p>
        </w:tc>
      </w:tr>
      <w:tr>
        <w:trPr>
          <w:trHeight w:val="311" w:hRule="atLeast"/>
        </w:trPr>
        <w:tc>
          <w:tcPr>
            <w:tcW w:w="13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Contedodatabela"/>
              <w:jc w:val="center"/>
              <w:rPr>
                <w:rFonts w:ascii="Calibri" w:hAnsi="Calibri"/>
                <w:sz w:val="24"/>
                <w:szCs w:val="24"/>
              </w:rPr>
            </w:pPr>
            <w:r>
              <w:rPr>
                <w:rFonts w:ascii="Calibri" w:hAnsi="Calibri"/>
                <w:sz w:val="24"/>
                <w:szCs w:val="24"/>
              </w:rPr>
              <w:t>EMEF</w:t>
            </w:r>
          </w:p>
        </w:tc>
        <w:tc>
          <w:tcPr>
            <w:tcW w:w="52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Contedodatabela"/>
              <w:jc w:val="left"/>
              <w:rPr>
                <w:rFonts w:ascii="Calibri" w:hAnsi="Calibri"/>
                <w:sz w:val="24"/>
                <w:szCs w:val="24"/>
              </w:rPr>
            </w:pPr>
            <w:r>
              <w:rPr>
                <w:rFonts w:ascii="Calibri" w:hAnsi="Calibri"/>
                <w:sz w:val="24"/>
                <w:szCs w:val="24"/>
              </w:rPr>
              <w:t>DR. JACOB KROEFF NETO</w:t>
            </w:r>
          </w:p>
        </w:tc>
      </w:tr>
      <w:tr>
        <w:trPr>
          <w:trHeight w:val="311" w:hRule="atLeast"/>
        </w:trPr>
        <w:tc>
          <w:tcPr>
            <w:tcW w:w="13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Contedodatabela"/>
              <w:jc w:val="center"/>
              <w:rPr>
                <w:rFonts w:ascii="Calibri" w:hAnsi="Calibri"/>
                <w:sz w:val="24"/>
                <w:szCs w:val="24"/>
              </w:rPr>
            </w:pPr>
            <w:r>
              <w:rPr>
                <w:rFonts w:ascii="Calibri" w:hAnsi="Calibri"/>
                <w:sz w:val="24"/>
                <w:szCs w:val="24"/>
              </w:rPr>
              <w:t>EMEF</w:t>
            </w:r>
          </w:p>
        </w:tc>
        <w:tc>
          <w:tcPr>
            <w:tcW w:w="52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Contedodatabela"/>
              <w:jc w:val="left"/>
              <w:rPr>
                <w:rFonts w:ascii="Calibri" w:hAnsi="Calibri"/>
                <w:sz w:val="24"/>
                <w:szCs w:val="24"/>
              </w:rPr>
            </w:pPr>
            <w:r>
              <w:rPr>
                <w:rFonts w:ascii="Calibri" w:hAnsi="Calibri"/>
                <w:sz w:val="24"/>
                <w:szCs w:val="24"/>
              </w:rPr>
              <w:t>ELVIRA BRANDI GRIN</w:t>
            </w:r>
          </w:p>
        </w:tc>
      </w:tr>
      <w:tr>
        <w:trPr>
          <w:trHeight w:val="311" w:hRule="atLeast"/>
        </w:trPr>
        <w:tc>
          <w:tcPr>
            <w:tcW w:w="13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Contedodatabela"/>
              <w:jc w:val="center"/>
              <w:rPr>
                <w:rFonts w:ascii="Calibri" w:hAnsi="Calibri"/>
                <w:sz w:val="24"/>
                <w:szCs w:val="24"/>
              </w:rPr>
            </w:pPr>
            <w:r>
              <w:rPr>
                <w:rFonts w:ascii="Calibri" w:hAnsi="Calibri"/>
                <w:sz w:val="24"/>
                <w:szCs w:val="24"/>
              </w:rPr>
              <w:t>EMEF</w:t>
            </w:r>
          </w:p>
        </w:tc>
        <w:tc>
          <w:tcPr>
            <w:tcW w:w="52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Contedodatabela"/>
              <w:jc w:val="left"/>
              <w:rPr>
                <w:rFonts w:ascii="Calibri" w:hAnsi="Calibri"/>
                <w:sz w:val="24"/>
                <w:szCs w:val="24"/>
              </w:rPr>
            </w:pPr>
            <w:r>
              <w:rPr>
                <w:rFonts w:ascii="Calibri" w:hAnsi="Calibri"/>
                <w:sz w:val="24"/>
                <w:szCs w:val="24"/>
              </w:rPr>
              <w:t>FRANCISCA F. P. SAILE</w:t>
            </w:r>
          </w:p>
        </w:tc>
      </w:tr>
      <w:tr>
        <w:trPr>
          <w:trHeight w:val="311" w:hRule="atLeast"/>
        </w:trPr>
        <w:tc>
          <w:tcPr>
            <w:tcW w:w="13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Contedodatabela"/>
              <w:jc w:val="center"/>
              <w:rPr>
                <w:rFonts w:ascii="Calibri" w:hAnsi="Calibri"/>
                <w:sz w:val="24"/>
                <w:szCs w:val="24"/>
              </w:rPr>
            </w:pPr>
            <w:r>
              <w:rPr>
                <w:rFonts w:ascii="Calibri" w:hAnsi="Calibri"/>
                <w:sz w:val="24"/>
                <w:szCs w:val="24"/>
              </w:rPr>
              <w:t>EMEF</w:t>
            </w:r>
          </w:p>
        </w:tc>
        <w:tc>
          <w:tcPr>
            <w:tcW w:w="52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Contedodatabela"/>
              <w:jc w:val="left"/>
              <w:rPr>
                <w:rFonts w:ascii="Calibri" w:hAnsi="Calibri"/>
                <w:sz w:val="24"/>
                <w:szCs w:val="24"/>
              </w:rPr>
            </w:pPr>
            <w:r>
              <w:rPr>
                <w:rFonts w:ascii="Calibri" w:hAnsi="Calibri"/>
                <w:sz w:val="24"/>
                <w:szCs w:val="24"/>
              </w:rPr>
              <w:t>FRANCISCO XAVIER KUNST</w:t>
            </w:r>
          </w:p>
        </w:tc>
      </w:tr>
      <w:tr>
        <w:trPr>
          <w:trHeight w:val="311" w:hRule="atLeast"/>
        </w:trPr>
        <w:tc>
          <w:tcPr>
            <w:tcW w:w="13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vAlign w:val="center"/>
          </w:tcPr>
          <w:p>
            <w:pPr>
              <w:pStyle w:val="Contedodatabela"/>
              <w:jc w:val="center"/>
              <w:rPr>
                <w:rFonts w:ascii="Calibri" w:hAnsi="Calibri"/>
                <w:sz w:val="24"/>
                <w:szCs w:val="24"/>
              </w:rPr>
            </w:pPr>
            <w:r>
              <w:rPr>
                <w:rFonts w:ascii="Calibri" w:hAnsi="Calibri"/>
                <w:sz w:val="24"/>
                <w:szCs w:val="24"/>
              </w:rPr>
              <w:t>EMEF</w:t>
            </w:r>
          </w:p>
        </w:tc>
        <w:tc>
          <w:tcPr>
            <w:tcW w:w="52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vAlign w:val="center"/>
          </w:tcPr>
          <w:p>
            <w:pPr>
              <w:pStyle w:val="Contedodatabela"/>
              <w:jc w:val="left"/>
              <w:rPr>
                <w:rFonts w:ascii="Calibri" w:hAnsi="Calibri"/>
                <w:sz w:val="24"/>
                <w:szCs w:val="24"/>
              </w:rPr>
            </w:pPr>
            <w:r>
              <w:rPr>
                <w:rFonts w:ascii="Calibri" w:hAnsi="Calibri"/>
                <w:sz w:val="24"/>
                <w:szCs w:val="24"/>
              </w:rPr>
              <w:t>HUGO ENGELMANN</w:t>
            </w:r>
          </w:p>
        </w:tc>
      </w:tr>
      <w:tr>
        <w:trPr>
          <w:trHeight w:val="311" w:hRule="atLeast"/>
        </w:trPr>
        <w:tc>
          <w:tcPr>
            <w:tcW w:w="13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vAlign w:val="center"/>
          </w:tcPr>
          <w:p>
            <w:pPr>
              <w:pStyle w:val="Contedodatabela"/>
              <w:jc w:val="center"/>
              <w:rPr>
                <w:rFonts w:ascii="Calibri" w:hAnsi="Calibri"/>
                <w:sz w:val="24"/>
                <w:szCs w:val="24"/>
              </w:rPr>
            </w:pPr>
            <w:r>
              <w:rPr>
                <w:rFonts w:ascii="Calibri" w:hAnsi="Calibri"/>
                <w:sz w:val="24"/>
                <w:szCs w:val="24"/>
              </w:rPr>
              <w:t>EMEF</w:t>
            </w:r>
          </w:p>
        </w:tc>
        <w:tc>
          <w:tcPr>
            <w:tcW w:w="52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vAlign w:val="center"/>
          </w:tcPr>
          <w:p>
            <w:pPr>
              <w:pStyle w:val="Contedodatabela"/>
              <w:jc w:val="left"/>
              <w:rPr>
                <w:rFonts w:ascii="Calibri" w:hAnsi="Calibri"/>
                <w:sz w:val="24"/>
                <w:szCs w:val="24"/>
              </w:rPr>
            </w:pPr>
            <w:r>
              <w:rPr>
                <w:rFonts w:ascii="Calibri" w:hAnsi="Calibri"/>
                <w:sz w:val="24"/>
                <w:szCs w:val="24"/>
              </w:rPr>
              <w:t>IMPERATRIZ LEOPOLDINA</w:t>
            </w:r>
          </w:p>
        </w:tc>
      </w:tr>
      <w:tr>
        <w:trPr>
          <w:trHeight w:val="311" w:hRule="atLeast"/>
        </w:trPr>
        <w:tc>
          <w:tcPr>
            <w:tcW w:w="13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Contedodatabela"/>
              <w:jc w:val="center"/>
              <w:rPr>
                <w:rFonts w:ascii="Calibri" w:hAnsi="Calibri"/>
                <w:sz w:val="24"/>
                <w:szCs w:val="24"/>
              </w:rPr>
            </w:pPr>
            <w:r>
              <w:rPr>
                <w:rFonts w:ascii="Calibri" w:hAnsi="Calibri"/>
                <w:sz w:val="24"/>
                <w:szCs w:val="24"/>
              </w:rPr>
              <w:t>EMEF</w:t>
            </w:r>
          </w:p>
        </w:tc>
        <w:tc>
          <w:tcPr>
            <w:tcW w:w="52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Contedodatabela"/>
              <w:jc w:val="left"/>
              <w:rPr>
                <w:rFonts w:ascii="Calibri" w:hAnsi="Calibri"/>
                <w:sz w:val="24"/>
                <w:szCs w:val="24"/>
              </w:rPr>
            </w:pPr>
            <w:r>
              <w:rPr>
                <w:rFonts w:ascii="Calibri" w:hAnsi="Calibri"/>
                <w:sz w:val="24"/>
                <w:szCs w:val="24"/>
              </w:rPr>
              <w:t>IRMÃO NILO</w:t>
            </w:r>
          </w:p>
        </w:tc>
      </w:tr>
      <w:tr>
        <w:trPr>
          <w:trHeight w:val="311" w:hRule="atLeast"/>
        </w:trPr>
        <w:tc>
          <w:tcPr>
            <w:tcW w:w="13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Contedodatabela"/>
              <w:jc w:val="center"/>
              <w:rPr>
                <w:rFonts w:ascii="Calibri" w:hAnsi="Calibri"/>
                <w:sz w:val="24"/>
                <w:szCs w:val="24"/>
              </w:rPr>
            </w:pPr>
            <w:r>
              <w:rPr>
                <w:rFonts w:ascii="Calibri" w:hAnsi="Calibri"/>
                <w:sz w:val="24"/>
                <w:szCs w:val="24"/>
              </w:rPr>
              <w:t>EMEF</w:t>
            </w:r>
          </w:p>
        </w:tc>
        <w:tc>
          <w:tcPr>
            <w:tcW w:w="52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Contedodatabela"/>
              <w:jc w:val="left"/>
              <w:rPr>
                <w:rFonts w:ascii="Calibri" w:hAnsi="Calibri"/>
                <w:sz w:val="24"/>
                <w:szCs w:val="24"/>
              </w:rPr>
            </w:pPr>
            <w:r>
              <w:rPr>
                <w:rFonts w:ascii="Calibri" w:hAnsi="Calibri"/>
                <w:sz w:val="24"/>
                <w:szCs w:val="24"/>
              </w:rPr>
              <w:t>JOÃO BAPTISTA JAEGER</w:t>
            </w:r>
          </w:p>
        </w:tc>
      </w:tr>
      <w:tr>
        <w:trPr>
          <w:trHeight w:val="311" w:hRule="atLeast"/>
        </w:trPr>
        <w:tc>
          <w:tcPr>
            <w:tcW w:w="13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Contedodatabela"/>
              <w:jc w:val="center"/>
              <w:rPr>
                <w:rFonts w:ascii="Calibri" w:hAnsi="Calibri"/>
                <w:sz w:val="24"/>
                <w:szCs w:val="24"/>
              </w:rPr>
            </w:pPr>
            <w:r>
              <w:rPr>
                <w:rFonts w:ascii="Calibri" w:hAnsi="Calibri"/>
                <w:sz w:val="24"/>
                <w:szCs w:val="24"/>
              </w:rPr>
              <w:t>EMEF</w:t>
            </w:r>
          </w:p>
        </w:tc>
        <w:tc>
          <w:tcPr>
            <w:tcW w:w="52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Contedodatabela"/>
              <w:jc w:val="left"/>
              <w:rPr>
                <w:rFonts w:ascii="Calibri" w:hAnsi="Calibri"/>
                <w:sz w:val="24"/>
                <w:szCs w:val="24"/>
              </w:rPr>
            </w:pPr>
            <w:r>
              <w:rPr>
                <w:rFonts w:ascii="Calibri" w:hAnsi="Calibri"/>
                <w:sz w:val="24"/>
                <w:szCs w:val="24"/>
              </w:rPr>
              <w:t>JORGE EWALDO KOCH</w:t>
            </w:r>
          </w:p>
        </w:tc>
      </w:tr>
      <w:tr>
        <w:trPr>
          <w:trHeight w:val="311" w:hRule="atLeast"/>
        </w:trPr>
        <w:tc>
          <w:tcPr>
            <w:tcW w:w="13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Contedodatabela"/>
              <w:jc w:val="center"/>
              <w:rPr>
                <w:rFonts w:ascii="Calibri" w:hAnsi="Calibri"/>
                <w:sz w:val="24"/>
                <w:szCs w:val="24"/>
              </w:rPr>
            </w:pPr>
            <w:r>
              <w:rPr>
                <w:rFonts w:ascii="Calibri" w:hAnsi="Calibri"/>
                <w:sz w:val="24"/>
                <w:szCs w:val="24"/>
              </w:rPr>
              <w:t>EMEF</w:t>
            </w:r>
          </w:p>
        </w:tc>
        <w:tc>
          <w:tcPr>
            <w:tcW w:w="52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Contedodatabela"/>
              <w:jc w:val="left"/>
              <w:rPr>
                <w:rFonts w:ascii="Calibri" w:hAnsi="Calibri"/>
                <w:sz w:val="24"/>
                <w:szCs w:val="24"/>
              </w:rPr>
            </w:pPr>
            <w:r>
              <w:rPr>
                <w:rFonts w:ascii="Calibri" w:hAnsi="Calibri"/>
                <w:sz w:val="24"/>
                <w:szCs w:val="24"/>
              </w:rPr>
              <w:t>JOSÉ BONIFÁCIO</w:t>
            </w:r>
          </w:p>
        </w:tc>
      </w:tr>
      <w:tr>
        <w:trPr>
          <w:trHeight w:val="311" w:hRule="atLeast"/>
        </w:trPr>
        <w:tc>
          <w:tcPr>
            <w:tcW w:w="13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Contedodatabela"/>
              <w:jc w:val="center"/>
              <w:rPr>
                <w:rFonts w:ascii="Calibri" w:hAnsi="Calibri"/>
                <w:sz w:val="24"/>
                <w:szCs w:val="24"/>
              </w:rPr>
            </w:pPr>
            <w:r>
              <w:rPr>
                <w:rFonts w:ascii="Calibri" w:hAnsi="Calibri"/>
                <w:sz w:val="24"/>
                <w:szCs w:val="24"/>
              </w:rPr>
              <w:t>EMEF</w:t>
            </w:r>
          </w:p>
        </w:tc>
        <w:tc>
          <w:tcPr>
            <w:tcW w:w="52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Contedodatabela"/>
              <w:jc w:val="left"/>
              <w:rPr>
                <w:rFonts w:ascii="Calibri" w:hAnsi="Calibri"/>
                <w:sz w:val="24"/>
                <w:szCs w:val="24"/>
              </w:rPr>
            </w:pPr>
            <w:r>
              <w:rPr>
                <w:rFonts w:ascii="Calibri" w:hAnsi="Calibri"/>
                <w:sz w:val="24"/>
                <w:szCs w:val="24"/>
              </w:rPr>
              <w:t>JOSÉ DE ANCHIETA</w:t>
            </w:r>
          </w:p>
        </w:tc>
      </w:tr>
      <w:tr>
        <w:trPr>
          <w:trHeight w:val="311" w:hRule="atLeast"/>
        </w:trPr>
        <w:tc>
          <w:tcPr>
            <w:tcW w:w="13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Contedodatabela"/>
              <w:jc w:val="center"/>
              <w:rPr>
                <w:rFonts w:ascii="Calibri" w:hAnsi="Calibri"/>
                <w:sz w:val="24"/>
                <w:szCs w:val="24"/>
              </w:rPr>
            </w:pPr>
            <w:r>
              <w:rPr>
                <w:rFonts w:ascii="Calibri" w:hAnsi="Calibri"/>
                <w:sz w:val="24"/>
                <w:szCs w:val="24"/>
              </w:rPr>
              <w:t>EMEF</w:t>
            </w:r>
          </w:p>
        </w:tc>
        <w:tc>
          <w:tcPr>
            <w:tcW w:w="52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Contedodatabela"/>
              <w:jc w:val="left"/>
              <w:rPr>
                <w:rFonts w:ascii="Calibri" w:hAnsi="Calibri"/>
                <w:sz w:val="24"/>
                <w:szCs w:val="24"/>
              </w:rPr>
            </w:pPr>
            <w:r>
              <w:rPr>
                <w:rFonts w:ascii="Calibri" w:hAnsi="Calibri"/>
                <w:sz w:val="24"/>
                <w:szCs w:val="24"/>
              </w:rPr>
              <w:t>MACHADO DE ASSIS</w:t>
            </w:r>
          </w:p>
        </w:tc>
      </w:tr>
      <w:tr>
        <w:trPr>
          <w:trHeight w:val="311" w:hRule="atLeast"/>
        </w:trPr>
        <w:tc>
          <w:tcPr>
            <w:tcW w:w="13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vAlign w:val="center"/>
          </w:tcPr>
          <w:p>
            <w:pPr>
              <w:pStyle w:val="Contedodatabela"/>
              <w:jc w:val="center"/>
              <w:rPr>
                <w:rFonts w:ascii="Calibri" w:hAnsi="Calibri"/>
                <w:sz w:val="24"/>
                <w:szCs w:val="24"/>
              </w:rPr>
            </w:pPr>
            <w:r>
              <w:rPr>
                <w:rFonts w:ascii="Calibri" w:hAnsi="Calibri"/>
                <w:sz w:val="24"/>
                <w:szCs w:val="24"/>
              </w:rPr>
              <w:t>EMEF</w:t>
            </w:r>
          </w:p>
        </w:tc>
        <w:tc>
          <w:tcPr>
            <w:tcW w:w="52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vAlign w:val="center"/>
          </w:tcPr>
          <w:p>
            <w:pPr>
              <w:pStyle w:val="Contedodatabela"/>
              <w:jc w:val="left"/>
              <w:rPr>
                <w:rFonts w:ascii="Calibri" w:hAnsi="Calibri"/>
                <w:sz w:val="24"/>
                <w:szCs w:val="24"/>
              </w:rPr>
            </w:pPr>
            <w:r>
              <w:rPr>
                <w:rFonts w:ascii="Calibri" w:hAnsi="Calibri"/>
                <w:sz w:val="24"/>
                <w:szCs w:val="24"/>
              </w:rPr>
              <w:t>MARCOS MOOG</w:t>
            </w:r>
          </w:p>
        </w:tc>
      </w:tr>
      <w:tr>
        <w:trPr>
          <w:trHeight w:val="311" w:hRule="atLeast"/>
        </w:trPr>
        <w:tc>
          <w:tcPr>
            <w:tcW w:w="13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Contedodatabela"/>
              <w:jc w:val="center"/>
              <w:rPr>
                <w:rFonts w:ascii="Calibri" w:hAnsi="Calibri"/>
                <w:sz w:val="24"/>
                <w:szCs w:val="24"/>
              </w:rPr>
            </w:pPr>
            <w:r>
              <w:rPr>
                <w:rFonts w:ascii="Calibri" w:hAnsi="Calibri"/>
                <w:sz w:val="24"/>
                <w:szCs w:val="24"/>
              </w:rPr>
              <w:t>EMEF</w:t>
            </w:r>
          </w:p>
        </w:tc>
        <w:tc>
          <w:tcPr>
            <w:tcW w:w="52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Contedodatabela"/>
              <w:jc w:val="left"/>
              <w:rPr>
                <w:rFonts w:ascii="Calibri" w:hAnsi="Calibri"/>
                <w:sz w:val="24"/>
                <w:szCs w:val="24"/>
              </w:rPr>
            </w:pPr>
            <w:r>
              <w:rPr>
                <w:rFonts w:ascii="Calibri" w:hAnsi="Calibri"/>
                <w:sz w:val="24"/>
                <w:szCs w:val="24"/>
              </w:rPr>
              <w:t>MARIA QUITÉRIA</w:t>
            </w:r>
          </w:p>
        </w:tc>
      </w:tr>
      <w:tr>
        <w:trPr>
          <w:trHeight w:val="311" w:hRule="atLeast"/>
        </w:trPr>
        <w:tc>
          <w:tcPr>
            <w:tcW w:w="13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Contedodatabela"/>
              <w:jc w:val="center"/>
              <w:rPr>
                <w:rFonts w:ascii="Calibri" w:hAnsi="Calibri"/>
                <w:sz w:val="24"/>
                <w:szCs w:val="24"/>
              </w:rPr>
            </w:pPr>
            <w:r>
              <w:rPr>
                <w:rFonts w:ascii="Calibri" w:hAnsi="Calibri"/>
                <w:sz w:val="24"/>
                <w:szCs w:val="24"/>
              </w:rPr>
              <w:t>EMEF</w:t>
            </w:r>
          </w:p>
        </w:tc>
        <w:tc>
          <w:tcPr>
            <w:tcW w:w="52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Contedodatabela"/>
              <w:jc w:val="left"/>
              <w:rPr>
                <w:rFonts w:ascii="Calibri" w:hAnsi="Calibri"/>
                <w:sz w:val="24"/>
                <w:szCs w:val="24"/>
              </w:rPr>
            </w:pPr>
            <w:r>
              <w:rPr>
                <w:rFonts w:ascii="Calibri" w:hAnsi="Calibri"/>
                <w:sz w:val="24"/>
                <w:szCs w:val="24"/>
              </w:rPr>
              <w:t>MARTHA WARTENBERG</w:t>
            </w:r>
          </w:p>
        </w:tc>
      </w:tr>
      <w:tr>
        <w:trPr>
          <w:trHeight w:val="311" w:hRule="atLeast"/>
        </w:trPr>
        <w:tc>
          <w:tcPr>
            <w:tcW w:w="13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vAlign w:val="center"/>
          </w:tcPr>
          <w:p>
            <w:pPr>
              <w:pStyle w:val="Contedodatabela"/>
              <w:jc w:val="center"/>
              <w:rPr>
                <w:rFonts w:ascii="Calibri" w:hAnsi="Calibri"/>
                <w:sz w:val="24"/>
                <w:szCs w:val="24"/>
              </w:rPr>
            </w:pPr>
            <w:r>
              <w:rPr>
                <w:rFonts w:ascii="Calibri" w:hAnsi="Calibri"/>
                <w:sz w:val="24"/>
                <w:szCs w:val="24"/>
              </w:rPr>
              <w:t>EMEF</w:t>
            </w:r>
          </w:p>
        </w:tc>
        <w:tc>
          <w:tcPr>
            <w:tcW w:w="52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vAlign w:val="center"/>
          </w:tcPr>
          <w:p>
            <w:pPr>
              <w:pStyle w:val="Contedodatabela"/>
              <w:jc w:val="left"/>
              <w:rPr>
                <w:rFonts w:ascii="Calibri" w:hAnsi="Calibri"/>
                <w:sz w:val="24"/>
                <w:szCs w:val="24"/>
              </w:rPr>
            </w:pPr>
            <w:r>
              <w:rPr>
                <w:rFonts w:ascii="Calibri" w:hAnsi="Calibri"/>
                <w:sz w:val="24"/>
                <w:szCs w:val="24"/>
              </w:rPr>
              <w:t>MONTEIRO LOBATO</w:t>
            </w:r>
          </w:p>
        </w:tc>
      </w:tr>
      <w:tr>
        <w:trPr>
          <w:trHeight w:val="311" w:hRule="atLeast"/>
        </w:trPr>
        <w:tc>
          <w:tcPr>
            <w:tcW w:w="13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Contedodatabela"/>
              <w:jc w:val="center"/>
              <w:rPr>
                <w:rFonts w:ascii="Calibri" w:hAnsi="Calibri"/>
                <w:sz w:val="24"/>
                <w:szCs w:val="24"/>
              </w:rPr>
            </w:pPr>
            <w:r>
              <w:rPr>
                <w:rFonts w:ascii="Calibri" w:hAnsi="Calibri"/>
                <w:sz w:val="24"/>
                <w:szCs w:val="24"/>
              </w:rPr>
              <w:t>EMEF</w:t>
            </w:r>
          </w:p>
        </w:tc>
        <w:tc>
          <w:tcPr>
            <w:tcW w:w="52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Contedodatabela"/>
              <w:jc w:val="left"/>
              <w:rPr>
                <w:rFonts w:ascii="Calibri" w:hAnsi="Calibri"/>
                <w:sz w:val="24"/>
                <w:szCs w:val="24"/>
              </w:rPr>
            </w:pPr>
            <w:r>
              <w:rPr>
                <w:rFonts w:ascii="Calibri" w:hAnsi="Calibri"/>
                <w:sz w:val="24"/>
                <w:szCs w:val="24"/>
              </w:rPr>
              <w:t>PRES. CAMPOS SALLES</w:t>
            </w:r>
          </w:p>
        </w:tc>
      </w:tr>
      <w:tr>
        <w:trPr>
          <w:trHeight w:val="311" w:hRule="atLeast"/>
        </w:trPr>
        <w:tc>
          <w:tcPr>
            <w:tcW w:w="13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Contedodatabela"/>
              <w:jc w:val="center"/>
              <w:rPr>
                <w:rFonts w:ascii="Calibri" w:hAnsi="Calibri"/>
                <w:sz w:val="24"/>
                <w:szCs w:val="24"/>
              </w:rPr>
            </w:pPr>
            <w:r>
              <w:rPr>
                <w:rFonts w:ascii="Calibri" w:hAnsi="Calibri"/>
                <w:sz w:val="24"/>
                <w:szCs w:val="24"/>
              </w:rPr>
              <w:t>EMEF</w:t>
            </w:r>
          </w:p>
        </w:tc>
        <w:tc>
          <w:tcPr>
            <w:tcW w:w="52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Contedodatabela"/>
              <w:jc w:val="left"/>
              <w:rPr>
                <w:rFonts w:ascii="Calibri" w:hAnsi="Calibri"/>
                <w:sz w:val="24"/>
                <w:szCs w:val="24"/>
              </w:rPr>
            </w:pPr>
            <w:r>
              <w:rPr>
                <w:rFonts w:ascii="Calibri" w:hAnsi="Calibri"/>
                <w:sz w:val="24"/>
                <w:szCs w:val="24"/>
              </w:rPr>
              <w:t>PRES. CASTELO BRANCO</w:t>
            </w:r>
          </w:p>
        </w:tc>
      </w:tr>
      <w:tr>
        <w:trPr>
          <w:trHeight w:val="311" w:hRule="atLeast"/>
        </w:trPr>
        <w:tc>
          <w:tcPr>
            <w:tcW w:w="13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Contedodatabela"/>
              <w:jc w:val="center"/>
              <w:rPr>
                <w:rFonts w:ascii="Calibri" w:hAnsi="Calibri"/>
                <w:sz w:val="24"/>
                <w:szCs w:val="24"/>
              </w:rPr>
            </w:pPr>
            <w:r>
              <w:rPr>
                <w:rFonts w:ascii="Calibri" w:hAnsi="Calibri"/>
                <w:sz w:val="24"/>
                <w:szCs w:val="24"/>
              </w:rPr>
              <w:t>EMEF</w:t>
            </w:r>
          </w:p>
        </w:tc>
        <w:tc>
          <w:tcPr>
            <w:tcW w:w="52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Contedodatabela"/>
              <w:jc w:val="left"/>
              <w:rPr>
                <w:rFonts w:ascii="Calibri" w:hAnsi="Calibri"/>
                <w:sz w:val="24"/>
                <w:szCs w:val="24"/>
              </w:rPr>
            </w:pPr>
            <w:r>
              <w:rPr>
                <w:rFonts w:ascii="Calibri" w:hAnsi="Calibri"/>
                <w:sz w:val="24"/>
                <w:szCs w:val="24"/>
              </w:rPr>
              <w:t>PRES. DEODORO DA FONSECA</w:t>
            </w:r>
          </w:p>
        </w:tc>
      </w:tr>
      <w:tr>
        <w:trPr>
          <w:trHeight w:val="311" w:hRule="atLeast"/>
        </w:trPr>
        <w:tc>
          <w:tcPr>
            <w:tcW w:w="13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Contedodatabela"/>
              <w:jc w:val="center"/>
              <w:rPr>
                <w:rFonts w:ascii="Calibri" w:hAnsi="Calibri"/>
                <w:sz w:val="24"/>
                <w:szCs w:val="24"/>
              </w:rPr>
            </w:pPr>
            <w:r>
              <w:rPr>
                <w:rFonts w:ascii="Calibri" w:hAnsi="Calibri"/>
                <w:sz w:val="24"/>
                <w:szCs w:val="24"/>
              </w:rPr>
              <w:t>EMEF</w:t>
            </w:r>
          </w:p>
        </w:tc>
        <w:tc>
          <w:tcPr>
            <w:tcW w:w="52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Contedodatabela"/>
              <w:jc w:val="left"/>
              <w:rPr>
                <w:rFonts w:ascii="Calibri" w:hAnsi="Calibri"/>
                <w:sz w:val="24"/>
                <w:szCs w:val="24"/>
              </w:rPr>
            </w:pPr>
            <w:r>
              <w:rPr>
                <w:rFonts w:ascii="Calibri" w:hAnsi="Calibri"/>
                <w:sz w:val="24"/>
                <w:szCs w:val="24"/>
              </w:rPr>
              <w:t>PRES. FLORIANO PEIXOTO</w:t>
            </w:r>
          </w:p>
        </w:tc>
      </w:tr>
      <w:tr>
        <w:trPr>
          <w:trHeight w:val="311" w:hRule="atLeast"/>
        </w:trPr>
        <w:tc>
          <w:tcPr>
            <w:tcW w:w="13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Contedodatabela"/>
              <w:jc w:val="center"/>
              <w:rPr>
                <w:rFonts w:ascii="Calibri" w:hAnsi="Calibri"/>
                <w:sz w:val="24"/>
                <w:szCs w:val="24"/>
              </w:rPr>
            </w:pPr>
            <w:r>
              <w:rPr>
                <w:rFonts w:ascii="Calibri" w:hAnsi="Calibri"/>
                <w:sz w:val="24"/>
                <w:szCs w:val="24"/>
              </w:rPr>
              <w:t>EMEF</w:t>
            </w:r>
          </w:p>
        </w:tc>
        <w:tc>
          <w:tcPr>
            <w:tcW w:w="52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Contedodatabela"/>
              <w:jc w:val="left"/>
              <w:rPr>
                <w:rFonts w:ascii="Calibri" w:hAnsi="Calibri"/>
                <w:sz w:val="24"/>
                <w:szCs w:val="24"/>
              </w:rPr>
            </w:pPr>
            <w:r>
              <w:rPr>
                <w:rFonts w:ascii="Calibri" w:hAnsi="Calibri"/>
                <w:sz w:val="24"/>
                <w:szCs w:val="24"/>
              </w:rPr>
              <w:t>PRES. GETÚLIO D. VARGAS</w:t>
            </w:r>
          </w:p>
        </w:tc>
      </w:tr>
      <w:tr>
        <w:trPr>
          <w:trHeight w:val="311" w:hRule="atLeast"/>
        </w:trPr>
        <w:tc>
          <w:tcPr>
            <w:tcW w:w="13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Contedodatabela"/>
              <w:jc w:val="center"/>
              <w:rPr>
                <w:rFonts w:ascii="Calibri" w:hAnsi="Calibri"/>
                <w:sz w:val="24"/>
                <w:szCs w:val="24"/>
              </w:rPr>
            </w:pPr>
            <w:r>
              <w:rPr>
                <w:rFonts w:ascii="Calibri" w:hAnsi="Calibri"/>
                <w:sz w:val="24"/>
                <w:szCs w:val="24"/>
              </w:rPr>
              <w:t>EMEF</w:t>
            </w:r>
          </w:p>
        </w:tc>
        <w:tc>
          <w:tcPr>
            <w:tcW w:w="52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Contedodatabela"/>
              <w:jc w:val="left"/>
              <w:rPr>
                <w:rFonts w:ascii="Calibri" w:hAnsi="Calibri"/>
                <w:sz w:val="24"/>
                <w:szCs w:val="24"/>
              </w:rPr>
            </w:pPr>
            <w:r>
              <w:rPr>
                <w:rFonts w:ascii="Calibri" w:hAnsi="Calibri"/>
                <w:sz w:val="24"/>
                <w:szCs w:val="24"/>
              </w:rPr>
              <w:t>PRES. HERMES DA FONSECA</w:t>
            </w:r>
          </w:p>
        </w:tc>
      </w:tr>
      <w:tr>
        <w:trPr>
          <w:trHeight w:val="311" w:hRule="atLeast"/>
        </w:trPr>
        <w:tc>
          <w:tcPr>
            <w:tcW w:w="13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Contedodatabela"/>
              <w:jc w:val="center"/>
              <w:rPr>
                <w:rFonts w:ascii="Calibri" w:hAnsi="Calibri"/>
                <w:sz w:val="24"/>
                <w:szCs w:val="24"/>
              </w:rPr>
            </w:pPr>
            <w:r>
              <w:rPr>
                <w:rFonts w:ascii="Calibri" w:hAnsi="Calibri"/>
                <w:sz w:val="24"/>
                <w:szCs w:val="24"/>
              </w:rPr>
              <w:t>EMEF</w:t>
            </w:r>
          </w:p>
        </w:tc>
        <w:tc>
          <w:tcPr>
            <w:tcW w:w="52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Contedodatabela"/>
              <w:jc w:val="left"/>
              <w:rPr>
                <w:rFonts w:ascii="Calibri" w:hAnsi="Calibri"/>
                <w:sz w:val="24"/>
                <w:szCs w:val="24"/>
              </w:rPr>
            </w:pPr>
            <w:r>
              <w:rPr>
                <w:rFonts w:ascii="Calibri" w:hAnsi="Calibri"/>
                <w:sz w:val="24"/>
                <w:szCs w:val="24"/>
              </w:rPr>
              <w:t>PRES. JOÃO GOULART</w:t>
            </w:r>
          </w:p>
        </w:tc>
      </w:tr>
      <w:tr>
        <w:trPr>
          <w:trHeight w:val="311" w:hRule="atLeast"/>
        </w:trPr>
        <w:tc>
          <w:tcPr>
            <w:tcW w:w="13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Contedodatabela"/>
              <w:jc w:val="center"/>
              <w:rPr>
                <w:rFonts w:ascii="Calibri" w:hAnsi="Calibri"/>
                <w:sz w:val="24"/>
                <w:szCs w:val="24"/>
              </w:rPr>
            </w:pPr>
            <w:r>
              <w:rPr>
                <w:rFonts w:ascii="Calibri" w:hAnsi="Calibri"/>
                <w:sz w:val="24"/>
                <w:szCs w:val="24"/>
              </w:rPr>
              <w:t>EMEF</w:t>
            </w:r>
          </w:p>
        </w:tc>
        <w:tc>
          <w:tcPr>
            <w:tcW w:w="52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Contedodatabela"/>
              <w:jc w:val="left"/>
              <w:rPr>
                <w:rFonts w:ascii="Calibri" w:hAnsi="Calibri"/>
                <w:sz w:val="24"/>
                <w:szCs w:val="24"/>
              </w:rPr>
            </w:pPr>
            <w:bookmarkStart w:id="1" w:name="__DdeLink__545_1320827782"/>
            <w:r>
              <w:rPr>
                <w:rFonts w:ascii="Calibri" w:hAnsi="Calibri"/>
                <w:sz w:val="24"/>
                <w:szCs w:val="24"/>
              </w:rPr>
              <w:t>PRES.</w:t>
            </w:r>
            <w:bookmarkEnd w:id="1"/>
            <w:r>
              <w:rPr>
                <w:rFonts w:ascii="Calibri" w:hAnsi="Calibri"/>
                <w:sz w:val="24"/>
                <w:szCs w:val="24"/>
              </w:rPr>
              <w:t xml:space="preserve"> TANCREDO NEVES</w:t>
            </w:r>
          </w:p>
        </w:tc>
      </w:tr>
      <w:tr>
        <w:trPr>
          <w:trHeight w:val="311" w:hRule="atLeast"/>
        </w:trPr>
        <w:tc>
          <w:tcPr>
            <w:tcW w:w="13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Contedodatabela"/>
              <w:jc w:val="center"/>
              <w:rPr>
                <w:rFonts w:ascii="Calibri" w:hAnsi="Calibri"/>
                <w:sz w:val="24"/>
                <w:szCs w:val="24"/>
              </w:rPr>
            </w:pPr>
            <w:r>
              <w:rPr>
                <w:rFonts w:ascii="Calibri" w:hAnsi="Calibri"/>
                <w:sz w:val="24"/>
                <w:szCs w:val="24"/>
              </w:rPr>
              <w:t>EMEF</w:t>
            </w:r>
          </w:p>
        </w:tc>
        <w:tc>
          <w:tcPr>
            <w:tcW w:w="52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Contedodatabela"/>
              <w:jc w:val="left"/>
              <w:rPr>
                <w:rFonts w:ascii="Calibri" w:hAnsi="Calibri"/>
                <w:sz w:val="24"/>
                <w:szCs w:val="24"/>
              </w:rPr>
            </w:pPr>
            <w:r>
              <w:rPr>
                <w:rFonts w:ascii="Calibri" w:hAnsi="Calibri"/>
                <w:sz w:val="24"/>
                <w:szCs w:val="24"/>
              </w:rPr>
              <w:t>PRES. WASHINGTON LUIZ</w:t>
            </w:r>
          </w:p>
        </w:tc>
      </w:tr>
      <w:tr>
        <w:trPr>
          <w:trHeight w:val="311" w:hRule="atLeast"/>
        </w:trPr>
        <w:tc>
          <w:tcPr>
            <w:tcW w:w="13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Contedodatabela"/>
              <w:jc w:val="center"/>
              <w:rPr>
                <w:rFonts w:ascii="Calibri" w:hAnsi="Calibri"/>
                <w:sz w:val="24"/>
                <w:szCs w:val="24"/>
              </w:rPr>
            </w:pPr>
            <w:r>
              <w:rPr>
                <w:rFonts w:ascii="Calibri" w:hAnsi="Calibri"/>
                <w:sz w:val="24"/>
                <w:szCs w:val="24"/>
              </w:rPr>
              <w:t>EMEF</w:t>
            </w:r>
          </w:p>
        </w:tc>
        <w:tc>
          <w:tcPr>
            <w:tcW w:w="52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Contedodatabela"/>
              <w:jc w:val="left"/>
              <w:rPr>
                <w:rFonts w:ascii="Calibri" w:hAnsi="Calibri"/>
                <w:sz w:val="24"/>
                <w:szCs w:val="24"/>
              </w:rPr>
            </w:pPr>
            <w:r>
              <w:rPr>
                <w:rFonts w:ascii="Calibri" w:hAnsi="Calibri"/>
                <w:sz w:val="24"/>
                <w:szCs w:val="24"/>
              </w:rPr>
              <w:t>PROFª. ADOLFINA J. M. DIEFENTHÄLER</w:t>
            </w:r>
          </w:p>
        </w:tc>
      </w:tr>
      <w:tr>
        <w:trPr>
          <w:trHeight w:val="311" w:hRule="atLeast"/>
        </w:trPr>
        <w:tc>
          <w:tcPr>
            <w:tcW w:w="13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Contedodatabela"/>
              <w:jc w:val="center"/>
              <w:rPr>
                <w:rFonts w:ascii="Calibri" w:hAnsi="Calibri"/>
                <w:sz w:val="24"/>
                <w:szCs w:val="24"/>
              </w:rPr>
            </w:pPr>
            <w:r>
              <w:rPr>
                <w:rFonts w:ascii="Calibri" w:hAnsi="Calibri"/>
                <w:sz w:val="24"/>
                <w:szCs w:val="24"/>
              </w:rPr>
              <w:t>EMEF</w:t>
            </w:r>
          </w:p>
        </w:tc>
        <w:tc>
          <w:tcPr>
            <w:tcW w:w="52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Contedodatabela"/>
              <w:jc w:val="left"/>
              <w:rPr>
                <w:rFonts w:ascii="Calibri" w:hAnsi="Calibri"/>
                <w:sz w:val="24"/>
                <w:szCs w:val="24"/>
              </w:rPr>
            </w:pPr>
            <w:r>
              <w:rPr>
                <w:rFonts w:ascii="Calibri" w:hAnsi="Calibri"/>
                <w:sz w:val="24"/>
                <w:szCs w:val="24"/>
              </w:rPr>
              <w:t>PROFª. HELENA CANHO SAMPAIO</w:t>
            </w:r>
          </w:p>
        </w:tc>
      </w:tr>
      <w:tr>
        <w:trPr>
          <w:trHeight w:val="311" w:hRule="atLeast"/>
        </w:trPr>
        <w:tc>
          <w:tcPr>
            <w:tcW w:w="13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Contedodatabela"/>
              <w:jc w:val="center"/>
              <w:rPr>
                <w:rFonts w:ascii="Calibri" w:hAnsi="Calibri"/>
                <w:sz w:val="24"/>
                <w:szCs w:val="24"/>
              </w:rPr>
            </w:pPr>
            <w:r>
              <w:rPr>
                <w:rFonts w:ascii="Calibri" w:hAnsi="Calibri"/>
                <w:sz w:val="24"/>
                <w:szCs w:val="24"/>
              </w:rPr>
              <w:t>EMEF</w:t>
            </w:r>
          </w:p>
        </w:tc>
        <w:tc>
          <w:tcPr>
            <w:tcW w:w="52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Contedodatabela"/>
              <w:jc w:val="left"/>
              <w:rPr>
                <w:rFonts w:ascii="Calibri" w:hAnsi="Calibri"/>
                <w:sz w:val="24"/>
                <w:szCs w:val="24"/>
              </w:rPr>
            </w:pPr>
            <w:r>
              <w:rPr>
                <w:rFonts w:ascii="Calibri" w:hAnsi="Calibri"/>
                <w:sz w:val="24"/>
                <w:szCs w:val="24"/>
              </w:rPr>
              <w:t>SÃO JACÓ</w:t>
            </w:r>
          </w:p>
        </w:tc>
      </w:tr>
      <w:tr>
        <w:trPr>
          <w:trHeight w:val="311" w:hRule="atLeast"/>
        </w:trPr>
        <w:tc>
          <w:tcPr>
            <w:tcW w:w="13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Contedodatabela"/>
              <w:jc w:val="center"/>
              <w:rPr>
                <w:rFonts w:ascii="Calibri" w:hAnsi="Calibri"/>
                <w:sz w:val="24"/>
                <w:szCs w:val="24"/>
              </w:rPr>
            </w:pPr>
            <w:r>
              <w:rPr>
                <w:rFonts w:ascii="Calibri" w:hAnsi="Calibri"/>
                <w:sz w:val="24"/>
                <w:szCs w:val="24"/>
              </w:rPr>
              <w:t>EMEF</w:t>
            </w:r>
          </w:p>
        </w:tc>
        <w:tc>
          <w:tcPr>
            <w:tcW w:w="52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Contedodatabela"/>
              <w:jc w:val="left"/>
              <w:rPr>
                <w:rFonts w:ascii="Calibri" w:hAnsi="Calibri"/>
                <w:sz w:val="24"/>
                <w:szCs w:val="24"/>
              </w:rPr>
            </w:pPr>
            <w:r>
              <w:rPr>
                <w:rFonts w:ascii="Calibri" w:hAnsi="Calibri"/>
                <w:sz w:val="24"/>
                <w:szCs w:val="24"/>
              </w:rPr>
              <w:t>SÃO JOÃO</w:t>
            </w:r>
          </w:p>
        </w:tc>
      </w:tr>
      <w:tr>
        <w:trPr>
          <w:trHeight w:val="311" w:hRule="atLeast"/>
        </w:trPr>
        <w:tc>
          <w:tcPr>
            <w:tcW w:w="13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vAlign w:val="center"/>
          </w:tcPr>
          <w:p>
            <w:pPr>
              <w:pStyle w:val="Contedodatabela"/>
              <w:jc w:val="center"/>
              <w:rPr>
                <w:rFonts w:ascii="Calibri" w:hAnsi="Calibri"/>
                <w:sz w:val="24"/>
                <w:szCs w:val="24"/>
              </w:rPr>
            </w:pPr>
            <w:r>
              <w:rPr>
                <w:rFonts w:ascii="Calibri" w:hAnsi="Calibri"/>
                <w:sz w:val="24"/>
                <w:szCs w:val="24"/>
              </w:rPr>
              <w:t>EMEF</w:t>
            </w:r>
          </w:p>
        </w:tc>
        <w:tc>
          <w:tcPr>
            <w:tcW w:w="52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vAlign w:val="center"/>
          </w:tcPr>
          <w:p>
            <w:pPr>
              <w:pStyle w:val="Contedodatabela"/>
              <w:jc w:val="left"/>
              <w:rPr>
                <w:rFonts w:ascii="Calibri" w:hAnsi="Calibri"/>
                <w:sz w:val="24"/>
                <w:szCs w:val="24"/>
              </w:rPr>
            </w:pPr>
            <w:r>
              <w:rPr>
                <w:rFonts w:ascii="Calibri" w:hAnsi="Calibri"/>
                <w:sz w:val="24"/>
                <w:szCs w:val="24"/>
              </w:rPr>
              <w:t>VER. ARNALDO REINHARDT</w:t>
            </w:r>
          </w:p>
        </w:tc>
      </w:tr>
      <w:tr>
        <w:trPr>
          <w:trHeight w:val="311" w:hRule="atLeast"/>
        </w:trPr>
        <w:tc>
          <w:tcPr>
            <w:tcW w:w="13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vAlign w:val="center"/>
          </w:tcPr>
          <w:p>
            <w:pPr>
              <w:pStyle w:val="Contedodatabela"/>
              <w:jc w:val="center"/>
              <w:rPr>
                <w:rFonts w:ascii="Calibri" w:hAnsi="Calibri"/>
                <w:sz w:val="24"/>
                <w:szCs w:val="24"/>
              </w:rPr>
            </w:pPr>
            <w:r>
              <w:rPr>
                <w:rFonts w:ascii="Calibri" w:hAnsi="Calibri"/>
                <w:sz w:val="24"/>
                <w:szCs w:val="24"/>
              </w:rPr>
              <w:t>EMEF</w:t>
            </w:r>
          </w:p>
        </w:tc>
        <w:tc>
          <w:tcPr>
            <w:tcW w:w="52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vAlign w:val="center"/>
          </w:tcPr>
          <w:p>
            <w:pPr>
              <w:pStyle w:val="Contedodatabela"/>
              <w:jc w:val="left"/>
              <w:rPr>
                <w:rFonts w:ascii="Calibri" w:hAnsi="Calibri"/>
                <w:sz w:val="24"/>
                <w:szCs w:val="24"/>
              </w:rPr>
            </w:pPr>
            <w:r>
              <w:rPr>
                <w:rFonts w:ascii="Calibri" w:hAnsi="Calibri"/>
                <w:sz w:val="24"/>
                <w:szCs w:val="24"/>
              </w:rPr>
              <w:t>VER. JOÃO BRIZOLLA</w:t>
            </w:r>
          </w:p>
        </w:tc>
      </w:tr>
    </w:tbl>
    <w:p>
      <w:pPr>
        <w:pStyle w:val="Standard"/>
        <w:jc w:val="both"/>
        <w:rPr>
          <w:rFonts w:ascii="Calibri" w:hAnsi="Calibri" w:cs="Calibri" w:asciiTheme="minorHAnsi" w:cstheme="minorHAnsi" w:hAnsiTheme="minorHAnsi"/>
          <w:sz w:val="28"/>
          <w:szCs w:val="28"/>
        </w:rPr>
      </w:pPr>
      <w:r>
        <w:rPr>
          <w:rFonts w:cs="Calibri" w:cstheme="minorHAnsi" w:ascii="Calibri" w:hAnsi="Calibri"/>
          <w:sz w:val="28"/>
          <w:szCs w:val="28"/>
        </w:rPr>
      </w:r>
    </w:p>
    <w:p>
      <w:pPr>
        <w:pStyle w:val="Standard"/>
        <w:jc w:val="both"/>
        <w:rPr/>
      </w:pPr>
      <w:r>
        <w:rPr>
          <w:rFonts w:cs="Calibri" w:ascii="Calibri" w:hAnsi="Calibri" w:asciiTheme="minorHAnsi" w:cstheme="minorHAnsi" w:hAnsiTheme="minorHAnsi"/>
          <w:b/>
          <w:bCs/>
          <w:sz w:val="28"/>
          <w:szCs w:val="28"/>
        </w:rPr>
        <w:t>1. DO PROGRAMA</w:t>
      </w:r>
    </w:p>
    <w:p>
      <w:pPr>
        <w:pStyle w:val="Standard"/>
        <w:jc w:val="both"/>
        <w:rPr/>
      </w:pPr>
      <w:r>
        <w:rPr>
          <w:rFonts w:cs="Calibri" w:ascii="Calibri" w:hAnsi="Calibri" w:asciiTheme="minorHAnsi" w:cstheme="minorHAnsi" w:hAnsiTheme="minorHAnsi"/>
          <w:sz w:val="28"/>
          <w:szCs w:val="28"/>
        </w:rPr>
        <w:t>1.1. O Programa Mais Alfabetização tem o objetivo de fortalecer e apoiar as Unidades Escolares no processo de alfabetização, para fins de leitura, escrita e matemática, dos estudantes nos 1º e 2º anos do ensino fundamental.</w:t>
      </w:r>
    </w:p>
    <w:p>
      <w:pPr>
        <w:pStyle w:val="Standard"/>
        <w:jc w:val="both"/>
        <w:rPr/>
      </w:pPr>
      <w:r>
        <w:rPr>
          <w:rFonts w:cs="Calibri" w:ascii="Calibri" w:hAnsi="Calibri" w:asciiTheme="minorHAnsi" w:cstheme="minorHAnsi" w:hAnsiTheme="minorHAnsi"/>
          <w:sz w:val="28"/>
          <w:szCs w:val="28"/>
        </w:rPr>
        <w:t>1.2. São objetivos do Programa Mais Alfabetização, art. 3º:</w:t>
      </w:r>
    </w:p>
    <w:p>
      <w:pPr>
        <w:pStyle w:val="Standard"/>
        <w:jc w:val="both"/>
        <w:rPr/>
      </w:pPr>
      <w:r>
        <w:rPr>
          <w:rFonts w:cs="Calibri" w:ascii="Calibri" w:hAnsi="Calibri" w:asciiTheme="minorHAnsi" w:cstheme="minorHAnsi" w:hAnsiTheme="minorHAnsi"/>
          <w:sz w:val="28"/>
          <w:szCs w:val="28"/>
        </w:rPr>
        <w:t>I. Fortalecer o processo de alfabetização dos anos iniciais do ensino fundamental, por meio do atendimento às turmas de 1º ano e de 2º ano;</w:t>
      </w:r>
    </w:p>
    <w:p>
      <w:pPr>
        <w:pStyle w:val="Standard"/>
        <w:jc w:val="both"/>
        <w:rPr/>
      </w:pPr>
      <w:r>
        <w:rPr>
          <w:rFonts w:cs="Calibri" w:ascii="Calibri" w:hAnsi="Calibri" w:asciiTheme="minorHAnsi" w:cstheme="minorHAnsi" w:hAnsiTheme="minorHAnsi"/>
          <w:sz w:val="28"/>
          <w:szCs w:val="28"/>
        </w:rPr>
        <w:t>II. Promover a integração dos processos de alfabetização das Unidades Escolares com a política educacional da rede municipal de ensino;</w:t>
      </w:r>
    </w:p>
    <w:p>
      <w:pPr>
        <w:pStyle w:val="Standard"/>
        <w:jc w:val="both"/>
        <w:rPr/>
      </w:pPr>
      <w:r>
        <w:rPr>
          <w:rFonts w:cs="Calibri" w:ascii="Calibri" w:hAnsi="Calibri" w:asciiTheme="minorHAnsi" w:cstheme="minorHAnsi" w:hAnsiTheme="minorHAnsi"/>
          <w:sz w:val="28"/>
          <w:szCs w:val="28"/>
        </w:rPr>
        <w:t>III. Integrar as atividades ao projeto político pedagógico da rede e das Unidades Escolares;</w:t>
      </w:r>
    </w:p>
    <w:p>
      <w:pPr>
        <w:pStyle w:val="Standard"/>
        <w:jc w:val="both"/>
        <w:rPr/>
      </w:pPr>
      <w:r>
        <w:rPr>
          <w:rFonts w:cs="Calibri" w:ascii="Calibri" w:hAnsi="Calibri" w:asciiTheme="minorHAnsi" w:cstheme="minorHAnsi" w:hAnsiTheme="minorHAnsi"/>
          <w:sz w:val="28"/>
          <w:szCs w:val="28"/>
        </w:rPr>
        <w:t>IV. Viabilizar atendimento diferenciado às Unidades Escolares vulneráveis;</w:t>
      </w:r>
    </w:p>
    <w:p>
      <w:pPr>
        <w:pStyle w:val="Standard"/>
        <w:jc w:val="both"/>
        <w:rPr/>
      </w:pPr>
      <w:r>
        <w:rPr>
          <w:rFonts w:cs="Calibri" w:ascii="Calibri" w:hAnsi="Calibri" w:asciiTheme="minorHAnsi" w:cstheme="minorHAnsi" w:hAnsiTheme="minorHAnsi"/>
          <w:sz w:val="28"/>
          <w:szCs w:val="28"/>
        </w:rPr>
        <w:t>V. Estipular metas do programa entre o Ministério da Educação – MEC, os entes federados e as Unidades Escolares participantes, no que se refere à alfabetização das crianças do 1º ano e do 2º ano do ensino fundamental, considerando o disposto na BNCC;</w:t>
      </w:r>
    </w:p>
    <w:p>
      <w:pPr>
        <w:pStyle w:val="Standard"/>
        <w:jc w:val="both"/>
        <w:rPr/>
      </w:pPr>
      <w:r>
        <w:rPr>
          <w:rFonts w:cs="Calibri" w:ascii="Calibri" w:hAnsi="Calibri" w:asciiTheme="minorHAnsi" w:cstheme="minorHAnsi" w:hAnsiTheme="minorHAnsi"/>
          <w:sz w:val="28"/>
          <w:szCs w:val="28"/>
        </w:rPr>
        <w:t>VI. Assegurar o monitoramento e a avaliação periódica da execução e dos resultados do programa;</w:t>
      </w:r>
    </w:p>
    <w:p>
      <w:pPr>
        <w:pStyle w:val="Standard"/>
        <w:jc w:val="both"/>
        <w:rPr/>
      </w:pPr>
      <w:r>
        <w:rPr>
          <w:rFonts w:cs="Calibri" w:ascii="Calibri" w:hAnsi="Calibri" w:asciiTheme="minorHAnsi" w:cstheme="minorHAnsi" w:hAnsiTheme="minorHAnsi"/>
          <w:sz w:val="28"/>
          <w:szCs w:val="28"/>
        </w:rPr>
        <w:t>VII. Promover o acompanhamento sistemático pelas redes de ensino e gestão escolar, da progressão da aprendizagem dos estudantes, regularmente matriculados no 1º ano e no 2º ano do ensino fundamental;</w:t>
      </w:r>
    </w:p>
    <w:p>
      <w:pPr>
        <w:pStyle w:val="Standard"/>
        <w:jc w:val="both"/>
        <w:rPr/>
      </w:pPr>
      <w:r>
        <w:rPr>
          <w:rFonts w:cs="Calibri" w:ascii="Calibri" w:hAnsi="Calibri" w:asciiTheme="minorHAnsi" w:cstheme="minorHAnsi" w:hAnsiTheme="minorHAnsi"/>
          <w:sz w:val="28"/>
          <w:szCs w:val="28"/>
        </w:rPr>
        <w:t>VIII. Estimular a cooperação entre união, estados, distrito federal e municípios;</w:t>
      </w:r>
    </w:p>
    <w:p>
      <w:pPr>
        <w:pStyle w:val="Standard"/>
        <w:jc w:val="both"/>
        <w:rPr/>
      </w:pPr>
      <w:r>
        <w:rPr>
          <w:rFonts w:cs="Calibri" w:ascii="Calibri" w:hAnsi="Calibri" w:asciiTheme="minorHAnsi" w:cstheme="minorHAnsi" w:hAnsiTheme="minorHAnsi"/>
          <w:sz w:val="28"/>
          <w:szCs w:val="28"/>
        </w:rPr>
        <w:t>IX. Fortalecer a gestão pedagógica e administrativa das redes estaduais, distrital e municipais de educação e de suas unidades escolares jurisdicionadas; e</w:t>
      </w:r>
    </w:p>
    <w:p>
      <w:pPr>
        <w:pStyle w:val="Standard"/>
        <w:jc w:val="both"/>
        <w:rPr/>
      </w:pPr>
      <w:r>
        <w:rPr>
          <w:rFonts w:cs="Calibri" w:ascii="Calibri" w:hAnsi="Calibri" w:asciiTheme="minorHAnsi" w:cstheme="minorHAnsi" w:hAnsiTheme="minorHAnsi"/>
          <w:sz w:val="28"/>
          <w:szCs w:val="28"/>
        </w:rPr>
        <w:t>X. Avaliar o impacto do programa na aprendizagem dos estudantes, com o objetivo de gerar evidências para seu aperfeiçoamento.</w:t>
      </w:r>
    </w:p>
    <w:p>
      <w:pPr>
        <w:pStyle w:val="Standard"/>
        <w:jc w:val="both"/>
        <w:rPr>
          <w:rFonts w:ascii="Calibri" w:hAnsi="Calibri" w:cs="Calibri" w:asciiTheme="minorHAnsi" w:cstheme="minorHAnsi" w:hAnsiTheme="minorHAnsi"/>
          <w:sz w:val="28"/>
          <w:szCs w:val="28"/>
        </w:rPr>
      </w:pPr>
      <w:r>
        <w:rPr>
          <w:rFonts w:cs="Calibri" w:cstheme="minorHAnsi" w:ascii="Calibri" w:hAnsi="Calibri"/>
          <w:sz w:val="28"/>
          <w:szCs w:val="28"/>
        </w:rPr>
      </w:r>
    </w:p>
    <w:p>
      <w:pPr>
        <w:pStyle w:val="Standard"/>
        <w:jc w:val="both"/>
        <w:rPr>
          <w:rFonts w:ascii="Calibri" w:hAnsi="Calibri" w:cs="Calibri" w:asciiTheme="minorHAnsi" w:cstheme="minorHAnsi" w:hAnsiTheme="minorHAnsi"/>
          <w:sz w:val="28"/>
          <w:szCs w:val="28"/>
        </w:rPr>
      </w:pPr>
      <w:r>
        <w:rPr>
          <w:rFonts w:cs="Calibri" w:ascii="Calibri" w:hAnsi="Calibri" w:asciiTheme="minorHAnsi" w:cstheme="minorHAnsi" w:hAnsiTheme="minorHAnsi"/>
          <w:b/>
          <w:bCs/>
          <w:sz w:val="28"/>
          <w:szCs w:val="28"/>
        </w:rPr>
        <w:t>2. DA SELEÇÃO</w:t>
      </w:r>
    </w:p>
    <w:p>
      <w:pPr>
        <w:pStyle w:val="Standard"/>
        <w:jc w:val="both"/>
        <w:rPr/>
      </w:pPr>
      <w:r>
        <w:rPr>
          <w:rFonts w:cs="Calibri" w:ascii="Calibri" w:hAnsi="Calibri" w:asciiTheme="minorHAnsi" w:cstheme="minorHAnsi" w:hAnsiTheme="minorHAnsi"/>
          <w:sz w:val="28"/>
          <w:szCs w:val="28"/>
        </w:rPr>
        <w:t xml:space="preserve">2.1. A seleção destina-se ao preenchimento de vagas </w:t>
      </w:r>
      <w:r>
        <w:rPr>
          <w:rFonts w:cs="Calibri" w:ascii="Calibri" w:hAnsi="Calibri" w:asciiTheme="minorHAnsi" w:cstheme="minorHAnsi" w:hAnsiTheme="minorHAnsi"/>
          <w:color w:val="000000"/>
          <w:sz w:val="28"/>
          <w:szCs w:val="28"/>
        </w:rPr>
        <w:t>para Assistentes de Alfabetização Voluntários do Pro</w:t>
      </w:r>
      <w:r>
        <w:rPr>
          <w:rFonts w:cs="Calibri" w:ascii="Calibri" w:hAnsi="Calibri" w:asciiTheme="minorHAnsi" w:cstheme="minorHAnsi" w:hAnsiTheme="minorHAnsi"/>
          <w:sz w:val="28"/>
          <w:szCs w:val="28"/>
        </w:rPr>
        <w:t>grama Mais Alfabetização, no âmbito do município de Novo Hamburgo-RS, a serem distribuídas na rede municipal de ensino. A carga horária do assistente é de 5 horas por turma nas Unidades Escolares não vulneráveis e 10 horas por turma nas Unidades Escolares vulneráveis, atendendo às turmas de 1ºs e 2ºs anos de cada escola,</w:t>
      </w:r>
      <w:r>
        <w:rPr>
          <w:rFonts w:cs="Calibri" w:ascii="Calibri" w:hAnsi="Calibri" w:asciiTheme="minorHAnsi" w:cstheme="minorHAnsi" w:hAnsiTheme="minorHAnsi"/>
          <w:color w:val="000000"/>
          <w:sz w:val="28"/>
          <w:szCs w:val="28"/>
        </w:rPr>
        <w:t xml:space="preserve"> previstas no Censo de 2018.</w:t>
      </w:r>
    </w:p>
    <w:p>
      <w:pPr>
        <w:pStyle w:val="Standard"/>
        <w:jc w:val="both"/>
        <w:rPr/>
      </w:pPr>
      <w:r>
        <w:rPr>
          <w:rFonts w:cs="Calibri" w:ascii="Calibri" w:hAnsi="Calibri" w:asciiTheme="minorHAnsi" w:cstheme="minorHAnsi" w:hAnsiTheme="minorHAnsi"/>
          <w:sz w:val="28"/>
          <w:szCs w:val="28"/>
        </w:rPr>
        <w:t>2.2. Serão considerados os seguintes critérios para a seleção de Assistentes de Alfabetização Voluntários:</w:t>
      </w:r>
    </w:p>
    <w:p>
      <w:pPr>
        <w:pStyle w:val="Standard"/>
        <w:numPr>
          <w:ilvl w:val="0"/>
          <w:numId w:val="2"/>
        </w:numPr>
        <w:jc w:val="both"/>
        <w:rPr/>
      </w:pPr>
      <w:r>
        <w:rPr>
          <w:rFonts w:cs="Calibri" w:ascii="Calibri" w:hAnsi="Calibri" w:asciiTheme="minorHAnsi" w:cstheme="minorHAnsi" w:hAnsiTheme="minorHAnsi"/>
          <w:sz w:val="28"/>
          <w:szCs w:val="28"/>
        </w:rPr>
        <w:t>Ser brasileiro;</w:t>
      </w:r>
    </w:p>
    <w:p>
      <w:pPr>
        <w:pStyle w:val="Standard"/>
        <w:numPr>
          <w:ilvl w:val="0"/>
          <w:numId w:val="2"/>
        </w:numPr>
        <w:jc w:val="both"/>
        <w:rPr/>
      </w:pPr>
      <w:r>
        <w:rPr>
          <w:rFonts w:cs="Calibri" w:ascii="Calibri" w:hAnsi="Calibri" w:asciiTheme="minorHAnsi" w:cstheme="minorHAnsi" w:hAnsiTheme="minorHAnsi"/>
          <w:sz w:val="28"/>
          <w:szCs w:val="28"/>
        </w:rPr>
        <w:t>Ter a idade mínima de 18 (dezoito) anos, no ato da inscrição;</w:t>
      </w:r>
    </w:p>
    <w:p>
      <w:pPr>
        <w:pStyle w:val="Standard"/>
        <w:numPr>
          <w:ilvl w:val="0"/>
          <w:numId w:val="2"/>
        </w:numPr>
        <w:jc w:val="both"/>
        <w:rPr>
          <w:rFonts w:ascii="Calibri" w:hAnsi="Calibri" w:cs="Calibri" w:asciiTheme="minorHAnsi" w:cstheme="minorHAnsi" w:hAnsiTheme="minorHAnsi"/>
        </w:rPr>
      </w:pPr>
      <w:r>
        <w:rPr>
          <w:rFonts w:cs="Calibri" w:ascii="Calibri" w:hAnsi="Calibri" w:cstheme="minorHAnsi"/>
          <w:sz w:val="28"/>
          <w:szCs w:val="28"/>
        </w:rPr>
        <w:t>Corresponder ao perfil descrito no item 3 deste edital.</w:t>
      </w:r>
    </w:p>
    <w:p>
      <w:pPr>
        <w:pStyle w:val="Standard"/>
        <w:numPr>
          <w:ilvl w:val="0"/>
          <w:numId w:val="0"/>
        </w:numPr>
        <w:ind w:left="720" w:hanging="0"/>
        <w:jc w:val="both"/>
        <w:rPr>
          <w:rFonts w:ascii="Calibri" w:hAnsi="Calibri" w:cs="Calibri" w:cstheme="minorHAnsi"/>
          <w:sz w:val="28"/>
          <w:szCs w:val="28"/>
          <w:highlight w:val="yellow"/>
        </w:rPr>
      </w:pPr>
      <w:r>
        <w:rPr>
          <w:rFonts w:cs="Calibri" w:cstheme="minorHAnsi" w:ascii="Calibri" w:hAnsi="Calibri"/>
          <w:sz w:val="28"/>
          <w:szCs w:val="28"/>
          <w:highlight w:val="yellow"/>
        </w:rPr>
      </w:r>
    </w:p>
    <w:p>
      <w:pPr>
        <w:pStyle w:val="Standard"/>
        <w:jc w:val="both"/>
        <w:rPr/>
      </w:pPr>
      <w:r>
        <w:rPr>
          <w:rFonts w:cs="Calibri" w:ascii="Calibri" w:hAnsi="Calibri" w:asciiTheme="minorHAnsi" w:cstheme="minorHAnsi" w:hAnsiTheme="minorHAnsi"/>
          <w:sz w:val="28"/>
          <w:szCs w:val="28"/>
        </w:rPr>
        <w:t>2.3. O processo seletivo simplificado para Assistentes de Alfabetização Voluntários será executado nas Unidades Escolares.</w:t>
      </w:r>
    </w:p>
    <w:p>
      <w:pPr>
        <w:pStyle w:val="Standard"/>
        <w:jc w:val="both"/>
        <w:rPr>
          <w:rFonts w:ascii="Calibri" w:hAnsi="Calibri" w:cs="Calibri" w:asciiTheme="minorHAnsi" w:cstheme="minorHAnsi" w:hAnsiTheme="minorHAnsi"/>
          <w:sz w:val="28"/>
          <w:szCs w:val="28"/>
        </w:rPr>
      </w:pPr>
      <w:r>
        <w:rPr>
          <w:rFonts w:cs="Calibri" w:cstheme="minorHAnsi" w:ascii="Calibri" w:hAnsi="Calibri"/>
          <w:sz w:val="28"/>
          <w:szCs w:val="28"/>
        </w:rPr>
      </w:r>
    </w:p>
    <w:p>
      <w:pPr>
        <w:pStyle w:val="Standard"/>
        <w:jc w:val="both"/>
        <w:rPr>
          <w:rFonts w:ascii="Calibri" w:hAnsi="Calibri" w:cs="Calibri" w:asciiTheme="minorHAnsi" w:cstheme="minorHAnsi" w:hAnsiTheme="minorHAnsi"/>
          <w:sz w:val="28"/>
          <w:szCs w:val="28"/>
        </w:rPr>
      </w:pPr>
      <w:r>
        <w:rPr>
          <w:rFonts w:cs="Calibri" w:ascii="Calibri" w:hAnsi="Calibri" w:asciiTheme="minorHAnsi" w:cstheme="minorHAnsi" w:hAnsiTheme="minorHAnsi"/>
          <w:b/>
          <w:bCs/>
          <w:sz w:val="28"/>
          <w:szCs w:val="28"/>
        </w:rPr>
        <w:t>3. DO PERFIL</w:t>
      </w:r>
    </w:p>
    <w:p>
      <w:pPr>
        <w:pStyle w:val="Standard"/>
        <w:jc w:val="both"/>
        <w:rPr/>
      </w:pPr>
      <w:r>
        <w:rPr>
          <w:rFonts w:cs="Calibri" w:ascii="Calibri" w:hAnsi="Calibri" w:asciiTheme="minorHAnsi" w:cstheme="minorHAnsi" w:hAnsiTheme="minorHAnsi"/>
          <w:sz w:val="28"/>
          <w:szCs w:val="28"/>
        </w:rPr>
        <w:t>3.1. Poderão participar do processo seletivo, candidatos com o seguinte perfil</w:t>
      </w:r>
      <w:r>
        <w:rPr>
          <w:rFonts w:cs="Calibri" w:ascii="Calibri" w:hAnsi="Calibri" w:asciiTheme="minorHAnsi" w:cstheme="minorHAnsi" w:hAnsiTheme="minorHAnsi"/>
          <w:b/>
          <w:sz w:val="28"/>
          <w:szCs w:val="28"/>
        </w:rPr>
        <w:t>:</w:t>
      </w:r>
    </w:p>
    <w:p>
      <w:pPr>
        <w:pStyle w:val="Standard"/>
        <w:numPr>
          <w:ilvl w:val="0"/>
          <w:numId w:val="1"/>
        </w:numPr>
        <w:jc w:val="both"/>
        <w:rPr/>
      </w:pPr>
      <w:r>
        <w:rPr>
          <w:rFonts w:cs="Calibri" w:ascii="Calibri" w:hAnsi="Calibri" w:asciiTheme="minorHAnsi" w:cstheme="minorHAnsi" w:hAnsiTheme="minorHAnsi"/>
          <w:sz w:val="28"/>
          <w:szCs w:val="28"/>
        </w:rPr>
        <w:t>Professores alfabetizadores das redes de ensino com disponibilidade de carga horária;</w:t>
      </w:r>
    </w:p>
    <w:p>
      <w:pPr>
        <w:pStyle w:val="Standard"/>
        <w:numPr>
          <w:ilvl w:val="0"/>
          <w:numId w:val="1"/>
        </w:numPr>
        <w:jc w:val="both"/>
        <w:rPr/>
      </w:pPr>
      <w:r>
        <w:rPr>
          <w:rFonts w:cs="Calibri" w:ascii="Calibri" w:hAnsi="Calibri" w:asciiTheme="minorHAnsi" w:cstheme="minorHAnsi" w:hAnsiTheme="minorHAnsi"/>
          <w:sz w:val="28"/>
          <w:szCs w:val="28"/>
        </w:rPr>
        <w:t>Professores das redes de ensino com disponibilidade de carga horária;</w:t>
      </w:r>
    </w:p>
    <w:p>
      <w:pPr>
        <w:pStyle w:val="Standard"/>
        <w:numPr>
          <w:ilvl w:val="0"/>
          <w:numId w:val="1"/>
        </w:numPr>
        <w:jc w:val="both"/>
        <w:rPr/>
      </w:pPr>
      <w:r>
        <w:rPr>
          <w:rFonts w:cs="Calibri" w:ascii="Calibri" w:hAnsi="Calibri" w:asciiTheme="minorHAnsi" w:cstheme="minorHAnsi" w:hAnsiTheme="minorHAnsi"/>
          <w:sz w:val="28"/>
          <w:szCs w:val="28"/>
        </w:rPr>
        <w:t>Pessoas com conhecimento comprovado na área de apoio à docência, preferencialmente, em alfabetização;</w:t>
      </w:r>
    </w:p>
    <w:p>
      <w:pPr>
        <w:pStyle w:val="Standard"/>
        <w:numPr>
          <w:ilvl w:val="0"/>
          <w:numId w:val="1"/>
        </w:numPr>
        <w:jc w:val="both"/>
        <w:rPr/>
      </w:pPr>
      <w:r>
        <w:rPr>
          <w:rFonts w:cs="Calibri" w:ascii="Calibri" w:hAnsi="Calibri" w:asciiTheme="minorHAnsi" w:cstheme="minorHAnsi" w:hAnsiTheme="minorHAnsi"/>
          <w:sz w:val="28"/>
          <w:szCs w:val="28"/>
        </w:rPr>
        <w:t>Estudantes de graduação, preferencialmente, em Pedagogia ou Licenciatura;</w:t>
      </w:r>
    </w:p>
    <w:p>
      <w:pPr>
        <w:pStyle w:val="Standard"/>
        <w:numPr>
          <w:ilvl w:val="0"/>
          <w:numId w:val="1"/>
        </w:numPr>
        <w:jc w:val="both"/>
        <w:rPr/>
      </w:pPr>
      <w:r>
        <w:rPr>
          <w:rFonts w:cs="Calibri" w:ascii="Calibri" w:hAnsi="Calibri" w:asciiTheme="minorHAnsi" w:cstheme="minorHAnsi" w:hAnsiTheme="minorHAnsi"/>
          <w:sz w:val="28"/>
          <w:szCs w:val="28"/>
        </w:rPr>
        <w:t>Profissionais com Magistério em nível médio ou pós-médio;</w:t>
      </w:r>
    </w:p>
    <w:p>
      <w:pPr>
        <w:pStyle w:val="Standard"/>
        <w:numPr>
          <w:ilvl w:val="0"/>
          <w:numId w:val="1"/>
        </w:numPr>
        <w:jc w:val="both"/>
        <w:rPr/>
      </w:pPr>
      <w:r>
        <w:rPr>
          <w:rFonts w:cs="Calibri" w:ascii="Calibri" w:hAnsi="Calibri" w:asciiTheme="minorHAnsi" w:cstheme="minorHAnsi" w:hAnsiTheme="minorHAnsi"/>
          <w:sz w:val="28"/>
          <w:szCs w:val="28"/>
        </w:rPr>
        <w:t>Estudantes do Magistério - aproveitamento de estudos, com Ensino Médio Completo.</w:t>
      </w:r>
    </w:p>
    <w:p>
      <w:pPr>
        <w:pStyle w:val="Standard"/>
        <w:numPr>
          <w:ilvl w:val="0"/>
          <w:numId w:val="0"/>
        </w:numPr>
        <w:ind w:left="720" w:hanging="0"/>
        <w:jc w:val="both"/>
        <w:rPr>
          <w:rFonts w:ascii="Calibri" w:hAnsi="Calibri" w:cs="Calibri" w:asciiTheme="minorHAnsi" w:cstheme="minorHAnsi" w:hAnsiTheme="minorHAnsi"/>
          <w:sz w:val="28"/>
          <w:szCs w:val="28"/>
        </w:rPr>
      </w:pPr>
      <w:r>
        <w:rPr>
          <w:rFonts w:cs="Calibri" w:cstheme="minorHAnsi" w:ascii="Calibri" w:hAnsi="Calibri"/>
          <w:sz w:val="28"/>
          <w:szCs w:val="28"/>
        </w:rPr>
      </w:r>
    </w:p>
    <w:p>
      <w:pPr>
        <w:pStyle w:val="Standard"/>
        <w:jc w:val="both"/>
        <w:rPr>
          <w:b/>
          <w:b/>
          <w:bCs/>
        </w:rPr>
      </w:pPr>
      <w:r>
        <w:rPr>
          <w:rFonts w:cs="Calibri" w:ascii="Calibri" w:hAnsi="Calibri" w:asciiTheme="minorHAnsi" w:cstheme="minorHAnsi" w:hAnsiTheme="minorHAnsi"/>
          <w:b/>
          <w:bCs/>
          <w:sz w:val="28"/>
          <w:szCs w:val="28"/>
        </w:rPr>
        <w:t>4. DAS ATRIBUIÇÕES DOS ASSISTENTES DE ALFABETIZAÇÃO DO PROGRAMA</w:t>
      </w:r>
    </w:p>
    <w:p>
      <w:pPr>
        <w:pStyle w:val="Standard"/>
        <w:jc w:val="both"/>
        <w:rPr/>
      </w:pPr>
      <w:r>
        <w:rPr>
          <w:rFonts w:cs="Calibri" w:ascii="Calibri" w:hAnsi="Calibri" w:asciiTheme="minorHAnsi" w:cstheme="minorHAnsi" w:hAnsiTheme="minorHAnsi"/>
          <w:sz w:val="28"/>
          <w:szCs w:val="28"/>
        </w:rPr>
        <w:t>4.1. O assistente de alfabetização apoiará o professor alfabetizador de 1°s e 2°s anos das Unidades Escolares.</w:t>
      </w:r>
    </w:p>
    <w:p>
      <w:pPr>
        <w:pStyle w:val="Standard"/>
        <w:jc w:val="both"/>
        <w:rPr/>
      </w:pPr>
      <w:r>
        <w:rPr>
          <w:rFonts w:cs="Calibri" w:ascii="Calibri" w:hAnsi="Calibri" w:asciiTheme="minorHAnsi" w:cstheme="minorHAnsi" w:hAnsiTheme="minorHAnsi"/>
          <w:sz w:val="28"/>
          <w:szCs w:val="28"/>
        </w:rPr>
        <w:t>4.2 O assistente de alfabetização poderá atuar em dois tipos de Unidades Escolares: vulneráveis (período de 10 horas por turma) ou não vulneráveis (período de 5 horas por turma).</w:t>
      </w:r>
    </w:p>
    <w:p>
      <w:pPr>
        <w:pStyle w:val="Standard"/>
        <w:jc w:val="both"/>
        <w:rPr/>
      </w:pPr>
      <w:r>
        <w:rPr>
          <w:rFonts w:cs="Calibri" w:ascii="Calibri" w:hAnsi="Calibri" w:asciiTheme="minorHAnsi" w:cstheme="minorHAnsi" w:hAnsiTheme="minorHAnsi"/>
          <w:sz w:val="28"/>
          <w:szCs w:val="28"/>
        </w:rPr>
        <w:t>4.3 O atendimento, de cada assistente, às Unidades Escolares vulneráveis e/ou não vulneráveis, em qualquer combinação, não podem ultrapassar 40 horas semanais.</w:t>
      </w:r>
    </w:p>
    <w:p>
      <w:pPr>
        <w:pStyle w:val="Standard"/>
        <w:jc w:val="both"/>
        <w:rPr/>
      </w:pPr>
      <w:r>
        <w:rPr>
          <w:rFonts w:cs="Calibri" w:ascii="Calibri" w:hAnsi="Calibri" w:asciiTheme="minorHAnsi" w:cstheme="minorHAnsi" w:hAnsiTheme="minorHAnsi"/>
          <w:sz w:val="28"/>
          <w:szCs w:val="28"/>
        </w:rPr>
        <w:t>4.4 São atribuições do assistente de alfabetização:</w:t>
      </w:r>
    </w:p>
    <w:p>
      <w:pPr>
        <w:pStyle w:val="Standard"/>
        <w:numPr>
          <w:ilvl w:val="0"/>
          <w:numId w:val="4"/>
        </w:numPr>
        <w:jc w:val="both"/>
        <w:rPr/>
      </w:pPr>
      <w:r>
        <w:rPr>
          <w:rFonts w:cs="Calibri" w:ascii="Calibri" w:hAnsi="Calibri" w:asciiTheme="minorHAnsi" w:cstheme="minorHAnsi" w:hAnsiTheme="minorHAnsi"/>
          <w:sz w:val="28"/>
          <w:szCs w:val="28"/>
        </w:rPr>
        <w:t>Participar do planejamento das atividades junto à coordenação pedagógica na escola;</w:t>
      </w:r>
    </w:p>
    <w:p>
      <w:pPr>
        <w:pStyle w:val="Standard"/>
        <w:numPr>
          <w:ilvl w:val="0"/>
          <w:numId w:val="3"/>
        </w:numPr>
        <w:jc w:val="both"/>
        <w:rPr/>
      </w:pPr>
      <w:r>
        <w:rPr>
          <w:rFonts w:cs="Calibri" w:ascii="Calibri" w:hAnsi="Calibri" w:asciiTheme="minorHAnsi" w:cstheme="minorHAnsi" w:hAnsiTheme="minorHAnsi"/>
          <w:sz w:val="28"/>
          <w:szCs w:val="28"/>
        </w:rPr>
        <w:t>Cumprir carga horária de acordo com as diretrizes e especifidades do Programa;</w:t>
      </w:r>
    </w:p>
    <w:p>
      <w:pPr>
        <w:pStyle w:val="Standard"/>
        <w:numPr>
          <w:ilvl w:val="0"/>
          <w:numId w:val="3"/>
        </w:numPr>
        <w:jc w:val="both"/>
        <w:rPr/>
      </w:pPr>
      <w:r>
        <w:rPr>
          <w:rFonts w:cs="Calibri" w:ascii="Calibri" w:hAnsi="Calibri" w:asciiTheme="minorHAnsi" w:cstheme="minorHAnsi" w:hAnsiTheme="minorHAnsi"/>
          <w:sz w:val="28"/>
          <w:szCs w:val="28"/>
        </w:rPr>
        <w:t>Auxiliar o professor alfabetizador nas atividades estabelecidas e planejadas por ele;</w:t>
      </w:r>
    </w:p>
    <w:p>
      <w:pPr>
        <w:pStyle w:val="Standard"/>
        <w:numPr>
          <w:ilvl w:val="0"/>
          <w:numId w:val="3"/>
        </w:numPr>
        <w:jc w:val="both"/>
        <w:rPr/>
      </w:pPr>
      <w:r>
        <w:rPr>
          <w:rFonts w:cs="Calibri" w:ascii="Calibri" w:hAnsi="Calibri" w:asciiTheme="minorHAnsi" w:cstheme="minorHAnsi" w:hAnsiTheme="minorHAnsi"/>
          <w:sz w:val="28"/>
          <w:szCs w:val="28"/>
        </w:rPr>
        <w:t>Acompanhar o desempenho escolar dos alunos;</w:t>
      </w:r>
    </w:p>
    <w:p>
      <w:pPr>
        <w:pStyle w:val="Standard"/>
        <w:numPr>
          <w:ilvl w:val="0"/>
          <w:numId w:val="3"/>
        </w:numPr>
        <w:jc w:val="both"/>
        <w:rPr/>
      </w:pPr>
      <w:r>
        <w:rPr>
          <w:rFonts w:cs="Calibri" w:ascii="Calibri" w:hAnsi="Calibri" w:asciiTheme="minorHAnsi" w:cstheme="minorHAnsi" w:hAnsiTheme="minorHAnsi"/>
          <w:sz w:val="28"/>
          <w:szCs w:val="28"/>
        </w:rPr>
        <w:t>Elaborar e apresentar à coordenação, relatório das habilidades e atividades realizadas mensalmente;</w:t>
      </w:r>
    </w:p>
    <w:p>
      <w:pPr>
        <w:pStyle w:val="Standard"/>
        <w:numPr>
          <w:ilvl w:val="0"/>
          <w:numId w:val="3"/>
        </w:numPr>
        <w:jc w:val="both"/>
        <w:rPr/>
      </w:pPr>
      <w:r>
        <w:rPr>
          <w:rFonts w:cs="Calibri" w:ascii="Calibri" w:hAnsi="Calibri" w:asciiTheme="minorHAnsi" w:cstheme="minorHAnsi" w:hAnsiTheme="minorHAnsi"/>
          <w:sz w:val="28"/>
          <w:szCs w:val="28"/>
        </w:rPr>
        <w:t>Acessar o sistema de monitoramento do Programa/CAEd digital, cadastrar as atividades pedagógicas desenvolvidas, para que o professor ou o coordenador pedagógico da escola analisem e validem posteriormente;</w:t>
      </w:r>
    </w:p>
    <w:p>
      <w:pPr>
        <w:pStyle w:val="Standard"/>
        <w:numPr>
          <w:ilvl w:val="0"/>
          <w:numId w:val="3"/>
        </w:numPr>
        <w:jc w:val="both"/>
        <w:rPr/>
      </w:pPr>
      <w:r>
        <w:rPr>
          <w:rFonts w:cs="Calibri" w:ascii="Calibri" w:hAnsi="Calibri" w:asciiTheme="minorHAnsi" w:cstheme="minorHAnsi" w:hAnsiTheme="minorHAnsi"/>
          <w:sz w:val="28"/>
          <w:szCs w:val="28"/>
        </w:rPr>
        <w:t>Cumprir com responsabilidade, pontualidade e assiduidade suas obrigações junto ao Programa;</w:t>
      </w:r>
    </w:p>
    <w:p>
      <w:pPr>
        <w:pStyle w:val="Standard"/>
        <w:numPr>
          <w:ilvl w:val="0"/>
          <w:numId w:val="3"/>
        </w:numPr>
        <w:jc w:val="both"/>
        <w:rPr/>
      </w:pPr>
      <w:r>
        <w:rPr>
          <w:rFonts w:cs="Calibri" w:ascii="Calibri" w:hAnsi="Calibri" w:asciiTheme="minorHAnsi" w:cstheme="minorHAnsi" w:hAnsiTheme="minorHAnsi"/>
          <w:sz w:val="28"/>
          <w:szCs w:val="28"/>
        </w:rPr>
        <w:t>Participar das formações indicadas pelo MEC, para além da carga horária de atendimento aos alunos.</w:t>
      </w:r>
    </w:p>
    <w:p>
      <w:pPr>
        <w:pStyle w:val="Standard"/>
        <w:jc w:val="both"/>
        <w:rPr/>
      </w:pPr>
      <w:r>
        <w:rPr>
          <w:rFonts w:cs="Calibri" w:ascii="Calibri" w:hAnsi="Calibri" w:asciiTheme="minorHAnsi" w:cstheme="minorHAnsi" w:hAnsiTheme="minorHAnsi"/>
          <w:sz w:val="28"/>
          <w:szCs w:val="28"/>
        </w:rPr>
        <w:t>4.5 Considera-se o apoio dos assistentes de alfabetização ao professor alfabetizador como de natureza voluntária, nos termos da Lei Federal nº 9.608/1998 – Lei do Voluntariado:</w:t>
      </w:r>
    </w:p>
    <w:p>
      <w:pPr>
        <w:pStyle w:val="Standard"/>
        <w:jc w:val="both"/>
        <w:rPr>
          <w:rFonts w:ascii="Calibri" w:hAnsi="Calibri" w:cs="Calibri" w:asciiTheme="minorHAnsi" w:cstheme="minorHAnsi" w:hAnsiTheme="minorHAnsi"/>
        </w:rPr>
      </w:pPr>
      <w:r>
        <w:rPr>
          <w:rFonts w:cs="Calibri" w:ascii="Calibri" w:hAnsi="Calibri" w:cstheme="minorHAnsi"/>
          <w:sz w:val="28"/>
          <w:szCs w:val="28"/>
        </w:rPr>
        <w:t>I. Considera-se serviço voluntário a atividade não remunerada, que tenha objetivos cívicos, culturais, educacionais, científicos, recreativos ou de assistência social, inclusive mutualidade;</w:t>
      </w:r>
    </w:p>
    <w:p>
      <w:pPr>
        <w:pStyle w:val="Standard"/>
        <w:jc w:val="both"/>
        <w:rPr/>
      </w:pPr>
      <w:r>
        <w:rPr>
          <w:rFonts w:cs="Calibri" w:ascii="Calibri" w:hAnsi="Calibri" w:asciiTheme="minorHAnsi" w:cstheme="minorHAnsi" w:hAnsiTheme="minorHAnsi"/>
          <w:sz w:val="28"/>
          <w:szCs w:val="28"/>
        </w:rPr>
        <w:t>II. O serviço voluntário não gera vínculo empregatício, nem obrigação de natureza trabalhista previdenciária ou afim.</w:t>
      </w:r>
    </w:p>
    <w:p>
      <w:pPr>
        <w:pStyle w:val="Standard"/>
        <w:jc w:val="both"/>
        <w:rPr>
          <w:rFonts w:ascii="Calibri" w:hAnsi="Calibri" w:cs="Calibri" w:asciiTheme="minorHAnsi" w:cstheme="minorHAnsi" w:hAnsiTheme="minorHAnsi"/>
          <w:sz w:val="28"/>
          <w:szCs w:val="28"/>
        </w:rPr>
      </w:pPr>
      <w:r>
        <w:rPr>
          <w:rFonts w:cs="Calibri" w:cstheme="minorHAnsi" w:ascii="Calibri" w:hAnsi="Calibri"/>
          <w:sz w:val="28"/>
          <w:szCs w:val="28"/>
        </w:rPr>
      </w:r>
    </w:p>
    <w:p>
      <w:pPr>
        <w:pStyle w:val="Standard"/>
        <w:jc w:val="both"/>
        <w:rPr/>
      </w:pPr>
      <w:r>
        <w:rPr>
          <w:rFonts w:cs="Calibri" w:ascii="Calibri" w:hAnsi="Calibri" w:asciiTheme="minorHAnsi" w:cstheme="minorHAnsi" w:hAnsiTheme="minorHAnsi"/>
          <w:b/>
          <w:bCs/>
          <w:sz w:val="28"/>
          <w:szCs w:val="28"/>
        </w:rPr>
        <w:t>5. DAS INSCRIÇÕES:</w:t>
      </w:r>
    </w:p>
    <w:p>
      <w:pPr>
        <w:pStyle w:val="Standard"/>
        <w:jc w:val="both"/>
        <w:rPr/>
      </w:pPr>
      <w:r>
        <w:rPr>
          <w:rFonts w:cs="Calibri" w:ascii="Calibri" w:hAnsi="Calibri" w:asciiTheme="minorHAnsi" w:cstheme="minorHAnsi" w:hAnsiTheme="minorHAnsi"/>
          <w:sz w:val="28"/>
          <w:szCs w:val="28"/>
        </w:rPr>
        <w:t>5.1. A inscrição do candidato implicará o conhecimento e aceitação tácita das normas e condições estabelecidas neste Edital, às quais não poderá alegar desconhecimento.</w:t>
      </w:r>
    </w:p>
    <w:p>
      <w:pPr>
        <w:pStyle w:val="Standard"/>
        <w:jc w:val="both"/>
        <w:rPr/>
      </w:pPr>
      <w:r>
        <w:rPr>
          <w:rFonts w:cs="Calibri" w:ascii="Calibri" w:hAnsi="Calibri" w:asciiTheme="minorHAnsi" w:cstheme="minorHAnsi" w:hAnsiTheme="minorHAnsi"/>
          <w:sz w:val="28"/>
          <w:szCs w:val="28"/>
        </w:rPr>
        <w:t>5.2 O candidato se inscreverá diretamente na Unidade Escolar de sua escolha, podendo se inscrever em, no máximo, duas Unidades Escolares.</w:t>
      </w:r>
    </w:p>
    <w:p>
      <w:pPr>
        <w:pStyle w:val="Standard"/>
        <w:jc w:val="both"/>
        <w:rPr>
          <w:rFonts w:ascii="Calibri" w:hAnsi="Calibri" w:cs="Calibri" w:asciiTheme="minorHAnsi" w:cstheme="minorHAnsi" w:hAnsiTheme="minorHAnsi"/>
          <w:sz w:val="28"/>
          <w:szCs w:val="28"/>
        </w:rPr>
      </w:pPr>
      <w:r>
        <w:rPr>
          <w:rFonts w:cs="Calibri" w:ascii="Calibri" w:hAnsi="Calibri" w:asciiTheme="minorHAnsi" w:cstheme="minorHAnsi" w:hAnsiTheme="minorHAnsi"/>
          <w:sz w:val="28"/>
          <w:szCs w:val="28"/>
        </w:rPr>
        <w:t>5.3. Não será cobrada taxa de inscrição.</w:t>
      </w:r>
    </w:p>
    <w:p>
      <w:pPr>
        <w:pStyle w:val="Standard"/>
        <w:jc w:val="both"/>
        <w:rPr>
          <w:rFonts w:ascii="Calibri" w:hAnsi="Calibri" w:cs="Calibri" w:asciiTheme="minorHAnsi" w:cstheme="minorHAnsi" w:hAnsiTheme="minorHAnsi"/>
          <w:highlight w:val="yellow"/>
        </w:rPr>
      </w:pPr>
      <w:r>
        <w:rPr>
          <w:rFonts w:cs="Calibri" w:ascii="Calibri" w:hAnsi="Calibri" w:cstheme="minorHAnsi"/>
          <w:sz w:val="28"/>
          <w:szCs w:val="28"/>
        </w:rPr>
        <w:t>5.4. No ato da inscrição o candidato deverá:</w:t>
      </w:r>
    </w:p>
    <w:p>
      <w:pPr>
        <w:pStyle w:val="Standard"/>
        <w:jc w:val="both"/>
        <w:rPr>
          <w:rFonts w:ascii="Calibri" w:hAnsi="Calibri" w:cs="Calibri" w:asciiTheme="minorHAnsi" w:cstheme="minorHAnsi" w:hAnsiTheme="minorHAnsi"/>
          <w:highlight w:val="yellow"/>
        </w:rPr>
      </w:pPr>
      <w:r>
        <w:rPr>
          <w:rFonts w:cs="Calibri" w:ascii="Calibri" w:hAnsi="Calibri" w:cstheme="minorHAnsi"/>
          <w:sz w:val="28"/>
          <w:szCs w:val="28"/>
        </w:rPr>
        <w:t>a) entregar a ficha de inscrição (anexa) devidamente preenchida, com todos os dados solicitados, sem emendas e/ou rasuras; e</w:t>
      </w:r>
    </w:p>
    <w:p>
      <w:pPr>
        <w:pStyle w:val="Standard"/>
        <w:jc w:val="both"/>
        <w:rPr>
          <w:rFonts w:ascii="Calibri" w:hAnsi="Calibri" w:cs="Calibri" w:asciiTheme="minorHAnsi" w:cstheme="minorHAnsi" w:hAnsiTheme="minorHAnsi"/>
          <w:highlight w:val="yellow"/>
        </w:rPr>
      </w:pPr>
      <w:r>
        <w:rPr>
          <w:rFonts w:cs="Calibri" w:ascii="Calibri" w:hAnsi="Calibri" w:cstheme="minorHAnsi"/>
          <w:sz w:val="28"/>
          <w:szCs w:val="28"/>
        </w:rPr>
        <w:t>b) apresentar, para fins de conferência, os originais dos seguintes documentos:</w:t>
      </w:r>
    </w:p>
    <w:p>
      <w:pPr>
        <w:pStyle w:val="Standard"/>
        <w:jc w:val="both"/>
        <w:rPr/>
      </w:pPr>
      <w:r>
        <w:rPr>
          <w:rFonts w:cs="Calibri" w:ascii="Calibri" w:hAnsi="Calibri" w:asciiTheme="minorHAnsi" w:cstheme="minorHAnsi" w:hAnsiTheme="minorHAnsi"/>
          <w:sz w:val="28"/>
          <w:szCs w:val="28"/>
        </w:rPr>
        <w:t>I. Carteira de Identidade (frente e verso);</w:t>
      </w:r>
    </w:p>
    <w:p>
      <w:pPr>
        <w:pStyle w:val="Standard"/>
        <w:jc w:val="both"/>
        <w:rPr/>
      </w:pPr>
      <w:r>
        <w:rPr>
          <w:rFonts w:cs="Calibri" w:ascii="Calibri" w:hAnsi="Calibri" w:asciiTheme="minorHAnsi" w:cstheme="minorHAnsi" w:hAnsiTheme="minorHAnsi"/>
          <w:sz w:val="28"/>
          <w:szCs w:val="28"/>
        </w:rPr>
        <w:t>II. CPF;</w:t>
      </w:r>
    </w:p>
    <w:p>
      <w:pPr>
        <w:pStyle w:val="Standard"/>
        <w:jc w:val="both"/>
        <w:rPr/>
      </w:pPr>
      <w:r>
        <w:rPr>
          <w:rFonts w:cs="Calibri" w:ascii="Calibri" w:hAnsi="Calibri" w:asciiTheme="minorHAnsi" w:cstheme="minorHAnsi" w:hAnsiTheme="minorHAnsi"/>
          <w:sz w:val="28"/>
          <w:szCs w:val="28"/>
        </w:rPr>
        <w:t>III. Comprovante de residência;</w:t>
      </w:r>
    </w:p>
    <w:p>
      <w:pPr>
        <w:pStyle w:val="Standard"/>
        <w:jc w:val="both"/>
        <w:rPr>
          <w:rFonts w:ascii="Calibri" w:hAnsi="Calibri" w:cs="Calibri" w:asciiTheme="minorHAnsi" w:cstheme="minorHAnsi" w:hAnsiTheme="minorHAnsi"/>
          <w:highlight w:val="yellow"/>
        </w:rPr>
      </w:pPr>
      <w:r>
        <w:rPr>
          <w:rFonts w:cs="Calibri" w:ascii="Calibri" w:hAnsi="Calibri" w:cstheme="minorHAnsi"/>
          <w:sz w:val="28"/>
          <w:szCs w:val="28"/>
        </w:rPr>
        <w:t>c) entregar as cópias impressas dos seguintes documentos:</w:t>
      </w:r>
    </w:p>
    <w:p>
      <w:pPr>
        <w:pStyle w:val="Standard"/>
        <w:jc w:val="both"/>
        <w:rPr/>
      </w:pPr>
      <w:r>
        <w:rPr>
          <w:rFonts w:cs="Calibri" w:ascii="Calibri" w:hAnsi="Calibri" w:asciiTheme="minorHAnsi" w:cstheme="minorHAnsi" w:hAnsiTheme="minorHAnsi"/>
          <w:sz w:val="28"/>
          <w:szCs w:val="28"/>
        </w:rPr>
        <w:t>I. Diploma (para candidatos com curso concluído) ou comprovante de matrícula (quando se tratar de curso em andamento);</w:t>
      </w:r>
    </w:p>
    <w:p>
      <w:pPr>
        <w:pStyle w:val="Standard"/>
        <w:jc w:val="both"/>
        <w:rPr/>
      </w:pPr>
      <w:r>
        <w:rPr>
          <w:rFonts w:cs="Calibri" w:ascii="Calibri" w:hAnsi="Calibri" w:asciiTheme="minorHAnsi" w:cstheme="minorHAnsi" w:hAnsiTheme="minorHAnsi"/>
          <w:sz w:val="28"/>
          <w:szCs w:val="28"/>
        </w:rPr>
        <w:t xml:space="preserve">II. Comprovante de curso na área de apoio à docência, preferencialmente em alfabetização; </w:t>
      </w:r>
    </w:p>
    <w:p>
      <w:pPr>
        <w:pStyle w:val="Standard"/>
        <w:jc w:val="both"/>
        <w:rPr/>
      </w:pPr>
      <w:r>
        <w:rPr>
          <w:rFonts w:cs="Calibri" w:ascii="Calibri" w:hAnsi="Calibri" w:asciiTheme="minorHAnsi" w:cstheme="minorHAnsi" w:hAnsiTheme="minorHAnsi"/>
          <w:sz w:val="28"/>
          <w:szCs w:val="28"/>
        </w:rPr>
        <w:t>III. Declaração de comprovação de tempo de experiência, emitida pelo respectivo espaço de trabalho.</w:t>
      </w:r>
    </w:p>
    <w:p>
      <w:pPr>
        <w:pStyle w:val="Standard"/>
        <w:jc w:val="both"/>
        <w:rPr/>
      </w:pPr>
      <w:r>
        <w:rPr>
          <w:rFonts w:cs="Calibri" w:ascii="Calibri" w:hAnsi="Calibri" w:asciiTheme="minorHAnsi" w:cstheme="minorHAnsi" w:hAnsiTheme="minorHAnsi"/>
          <w:sz w:val="28"/>
          <w:szCs w:val="28"/>
        </w:rPr>
        <w:t>5.5. As informações prestadas na ficha de inscrição do Processo Seletivo Simplificado são de inteira responsabilidade do candidato.</w:t>
      </w:r>
    </w:p>
    <w:p>
      <w:pPr>
        <w:pStyle w:val="Standard"/>
        <w:jc w:val="both"/>
        <w:rPr/>
      </w:pPr>
      <w:r>
        <w:rPr>
          <w:rFonts w:cs="Calibri" w:ascii="Calibri" w:hAnsi="Calibri" w:asciiTheme="minorHAnsi" w:cstheme="minorHAnsi" w:hAnsiTheme="minorHAnsi"/>
          <w:sz w:val="28"/>
          <w:szCs w:val="28"/>
        </w:rPr>
        <w:t>5.6 A unidade escolar fica responsável pela verificação da legitimidade dos documentos apresentados pelo candidato.</w:t>
      </w:r>
    </w:p>
    <w:p>
      <w:pPr>
        <w:pStyle w:val="Standard"/>
        <w:jc w:val="both"/>
        <w:rPr/>
      </w:pPr>
      <w:r>
        <w:rPr>
          <w:rFonts w:cs="Calibri" w:ascii="Calibri" w:hAnsi="Calibri" w:asciiTheme="minorHAnsi" w:cstheme="minorHAnsi" w:hAnsiTheme="minorHAnsi"/>
          <w:sz w:val="28"/>
          <w:szCs w:val="28"/>
        </w:rPr>
        <w:t>5.7 Não serão aceitos documentos após o ato da inscrição.</w:t>
      </w:r>
    </w:p>
    <w:p>
      <w:pPr>
        <w:pStyle w:val="Standard"/>
        <w:jc w:val="both"/>
        <w:rPr/>
      </w:pPr>
      <w:r>
        <w:rPr>
          <w:rFonts w:cs="Calibri" w:ascii="Calibri" w:hAnsi="Calibri" w:asciiTheme="minorHAnsi" w:cstheme="minorHAnsi" w:hAnsiTheme="minorHAnsi"/>
          <w:sz w:val="28"/>
          <w:szCs w:val="28"/>
        </w:rPr>
        <w:t>5.8 Serão eliminados os candidatos que não apresentarem a documentação exigida.</w:t>
      </w:r>
    </w:p>
    <w:p>
      <w:pPr>
        <w:pStyle w:val="Standard"/>
        <w:jc w:val="both"/>
        <w:rPr>
          <w:rFonts w:ascii="Calibri" w:hAnsi="Calibri" w:cs="Calibri" w:asciiTheme="minorHAnsi" w:cstheme="minorHAnsi" w:hAnsiTheme="minorHAnsi"/>
          <w:sz w:val="28"/>
          <w:szCs w:val="28"/>
        </w:rPr>
      </w:pPr>
      <w:r>
        <w:rPr>
          <w:rFonts w:cs="Calibri" w:cstheme="minorHAnsi" w:ascii="Calibri" w:hAnsi="Calibri"/>
          <w:sz w:val="28"/>
          <w:szCs w:val="28"/>
        </w:rPr>
      </w:r>
    </w:p>
    <w:p>
      <w:pPr>
        <w:pStyle w:val="Standard"/>
        <w:jc w:val="both"/>
        <w:rPr>
          <w:b/>
          <w:b/>
          <w:bCs/>
        </w:rPr>
      </w:pPr>
      <w:r>
        <w:rPr>
          <w:rFonts w:cs="Calibri" w:ascii="Calibri" w:hAnsi="Calibri" w:asciiTheme="minorHAnsi" w:cstheme="minorHAnsi" w:hAnsiTheme="minorHAnsi"/>
          <w:b/>
          <w:bCs/>
          <w:sz w:val="28"/>
          <w:szCs w:val="28"/>
        </w:rPr>
        <w:t>6. DA SELEÇÃO</w:t>
      </w:r>
    </w:p>
    <w:p>
      <w:pPr>
        <w:pStyle w:val="Standard"/>
        <w:jc w:val="both"/>
        <w:rPr/>
      </w:pPr>
      <w:r>
        <w:rPr>
          <w:rFonts w:cs="Calibri" w:ascii="Calibri" w:hAnsi="Calibri" w:asciiTheme="minorHAnsi" w:cstheme="minorHAnsi" w:hAnsiTheme="minorHAnsi"/>
          <w:sz w:val="28"/>
          <w:szCs w:val="28"/>
        </w:rPr>
        <w:t>6.1. A seleção se dará em etapa única, realizada através da análise de currículo comprovado.</w:t>
      </w:r>
    </w:p>
    <w:p>
      <w:pPr>
        <w:pStyle w:val="Standard"/>
        <w:jc w:val="both"/>
        <w:rPr/>
      </w:pPr>
      <w:r>
        <w:rPr>
          <w:rFonts w:cs="Calibri" w:ascii="Calibri" w:hAnsi="Calibri" w:asciiTheme="minorHAnsi" w:cstheme="minorHAnsi" w:hAnsiTheme="minorHAnsi"/>
          <w:sz w:val="28"/>
          <w:szCs w:val="28"/>
        </w:rPr>
        <w:t>6.2 A comprovação do currículo se dará por meio da apresentação dos documentos estipulados no item 5, que atestam a titularidade do candidato e pontuarão da seguinte forma:</w:t>
      </w:r>
    </w:p>
    <w:p>
      <w:pPr>
        <w:pStyle w:val="Standard"/>
        <w:jc w:val="both"/>
        <w:rPr>
          <w:rFonts w:cs="Calibri" w:cstheme="minorHAnsi"/>
          <w:b/>
          <w:b/>
        </w:rPr>
      </w:pPr>
      <w:r>
        <w:rPr>
          <w:rFonts w:cs="Calibri" w:cstheme="minorHAnsi"/>
          <w:b/>
        </w:rPr>
      </w:r>
    </w:p>
    <w:tbl>
      <w:tblPr>
        <w:tblW w:w="9684" w:type="dxa"/>
        <w:jc w:val="left"/>
        <w:tblInd w:w="1" w:type="dxa"/>
        <w:tblBorders>
          <w:top w:val="single" w:sz="2" w:space="0" w:color="000001"/>
          <w:left w:val="single" w:sz="2" w:space="0" w:color="000001"/>
          <w:bottom w:val="single" w:sz="2" w:space="0" w:color="000001"/>
          <w:insideH w:val="single" w:sz="2" w:space="0" w:color="000001"/>
        </w:tblBorders>
        <w:tblCellMar>
          <w:top w:w="55" w:type="dxa"/>
          <w:left w:w="26" w:type="dxa"/>
          <w:bottom w:w="55" w:type="dxa"/>
          <w:right w:w="55" w:type="dxa"/>
        </w:tblCellMar>
      </w:tblPr>
      <w:tblGrid>
        <w:gridCol w:w="7080"/>
        <w:gridCol w:w="2603"/>
      </w:tblGrid>
      <w:tr>
        <w:trPr/>
        <w:tc>
          <w:tcPr>
            <w:tcW w:w="7080" w:type="dxa"/>
            <w:tcBorders>
              <w:top w:val="single" w:sz="2" w:space="0" w:color="000001"/>
              <w:left w:val="single" w:sz="2" w:space="0" w:color="000001"/>
              <w:bottom w:val="single" w:sz="2" w:space="0" w:color="000001"/>
              <w:insideH w:val="single" w:sz="2" w:space="0" w:color="000001"/>
            </w:tcBorders>
            <w:shd w:fill="auto" w:val="clear"/>
          </w:tcPr>
          <w:p>
            <w:pPr>
              <w:pStyle w:val="Contedodatabela"/>
              <w:rPr/>
            </w:pPr>
            <w:r>
              <w:rPr>
                <w:rFonts w:ascii="Calibri" w:hAnsi="Calibri"/>
                <w:sz w:val="28"/>
                <w:szCs w:val="28"/>
              </w:rPr>
              <w:t>Graduado em Pedagogia</w:t>
            </w:r>
          </w:p>
        </w:tc>
        <w:tc>
          <w:tcPr>
            <w:tcW w:w="26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Contedodatabela"/>
              <w:jc w:val="left"/>
              <w:rPr>
                <w:rFonts w:ascii="Calibri" w:hAnsi="Calibri"/>
                <w:sz w:val="28"/>
                <w:szCs w:val="28"/>
              </w:rPr>
            </w:pPr>
            <w:r>
              <w:rPr>
                <w:rFonts w:ascii="Calibri" w:hAnsi="Calibri"/>
                <w:sz w:val="28"/>
                <w:szCs w:val="28"/>
              </w:rPr>
              <w:t>5 pontos</w:t>
            </w:r>
          </w:p>
        </w:tc>
      </w:tr>
      <w:tr>
        <w:trPr/>
        <w:tc>
          <w:tcPr>
            <w:tcW w:w="7080" w:type="dxa"/>
            <w:tcBorders>
              <w:top w:val="single" w:sz="2" w:space="0" w:color="000001"/>
              <w:left w:val="single" w:sz="2" w:space="0" w:color="000001"/>
              <w:bottom w:val="single" w:sz="2" w:space="0" w:color="000001"/>
              <w:insideH w:val="single" w:sz="2" w:space="0" w:color="000001"/>
            </w:tcBorders>
            <w:shd w:fill="auto" w:val="clear"/>
          </w:tcPr>
          <w:p>
            <w:pPr>
              <w:pStyle w:val="Contedodatabela"/>
              <w:rPr/>
            </w:pPr>
            <w:r>
              <w:rPr>
                <w:rFonts w:ascii="Calibri" w:hAnsi="Calibri"/>
                <w:sz w:val="28"/>
                <w:szCs w:val="28"/>
              </w:rPr>
              <w:t>Graduado em Licenciatura</w:t>
            </w:r>
          </w:p>
        </w:tc>
        <w:tc>
          <w:tcPr>
            <w:tcW w:w="26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Contedodatabela"/>
              <w:jc w:val="left"/>
              <w:rPr>
                <w:rFonts w:ascii="Calibri" w:hAnsi="Calibri"/>
                <w:sz w:val="28"/>
                <w:szCs w:val="28"/>
              </w:rPr>
            </w:pPr>
            <w:r>
              <w:rPr>
                <w:rFonts w:ascii="Calibri" w:hAnsi="Calibri"/>
                <w:sz w:val="28"/>
                <w:szCs w:val="28"/>
              </w:rPr>
              <w:t>3 pontos</w:t>
            </w:r>
          </w:p>
        </w:tc>
      </w:tr>
      <w:tr>
        <w:trPr/>
        <w:tc>
          <w:tcPr>
            <w:tcW w:w="7080" w:type="dxa"/>
            <w:tcBorders>
              <w:top w:val="single" w:sz="2" w:space="0" w:color="000001"/>
              <w:left w:val="single" w:sz="2" w:space="0" w:color="000001"/>
              <w:bottom w:val="single" w:sz="2" w:space="0" w:color="000001"/>
              <w:insideH w:val="single" w:sz="2" w:space="0" w:color="000001"/>
            </w:tcBorders>
            <w:shd w:fill="auto" w:val="clear"/>
          </w:tcPr>
          <w:p>
            <w:pPr>
              <w:pStyle w:val="Standard"/>
              <w:jc w:val="both"/>
              <w:rPr/>
            </w:pPr>
            <w:r>
              <w:rPr>
                <w:rFonts w:cs="Calibri" w:ascii="Calibri" w:hAnsi="Calibri" w:asciiTheme="minorHAnsi" w:cstheme="minorHAnsi" w:hAnsiTheme="minorHAnsi"/>
                <w:sz w:val="28"/>
                <w:szCs w:val="28"/>
              </w:rPr>
              <w:t>Graduando em Pedagogia ou Licenciaturas</w:t>
            </w:r>
          </w:p>
        </w:tc>
        <w:tc>
          <w:tcPr>
            <w:tcW w:w="26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Contedodatabela"/>
              <w:jc w:val="left"/>
              <w:rPr/>
            </w:pPr>
            <w:r>
              <w:rPr>
                <w:rFonts w:ascii="Calibri" w:hAnsi="Calibri"/>
                <w:sz w:val="28"/>
                <w:szCs w:val="28"/>
              </w:rPr>
              <w:t>2 pontos</w:t>
            </w:r>
          </w:p>
        </w:tc>
      </w:tr>
      <w:tr>
        <w:trPr/>
        <w:tc>
          <w:tcPr>
            <w:tcW w:w="7080" w:type="dxa"/>
            <w:tcBorders>
              <w:top w:val="single" w:sz="2" w:space="0" w:color="000001"/>
              <w:left w:val="single" w:sz="2" w:space="0" w:color="000001"/>
              <w:bottom w:val="single" w:sz="2" w:space="0" w:color="000001"/>
              <w:insideH w:val="single" w:sz="2" w:space="0" w:color="000001"/>
            </w:tcBorders>
            <w:shd w:fill="auto" w:val="clear"/>
          </w:tcPr>
          <w:p>
            <w:pPr>
              <w:pStyle w:val="Standard"/>
              <w:jc w:val="both"/>
              <w:rPr/>
            </w:pPr>
            <w:r>
              <w:rPr>
                <w:rFonts w:cs="Calibri" w:ascii="Calibri" w:hAnsi="Calibri" w:asciiTheme="minorHAnsi" w:cstheme="minorHAnsi" w:hAnsiTheme="minorHAnsi"/>
                <w:sz w:val="28"/>
                <w:szCs w:val="28"/>
              </w:rPr>
              <w:t>Graduando em outras áreas</w:t>
            </w:r>
          </w:p>
        </w:tc>
        <w:tc>
          <w:tcPr>
            <w:tcW w:w="26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Contedodatabela"/>
              <w:jc w:val="left"/>
              <w:rPr/>
            </w:pPr>
            <w:r>
              <w:rPr>
                <w:rFonts w:ascii="Calibri" w:hAnsi="Calibri"/>
                <w:sz w:val="28"/>
                <w:szCs w:val="28"/>
              </w:rPr>
              <w:t>1 ponto</w:t>
            </w:r>
          </w:p>
        </w:tc>
      </w:tr>
      <w:tr>
        <w:trPr/>
        <w:tc>
          <w:tcPr>
            <w:tcW w:w="7080" w:type="dxa"/>
            <w:tcBorders>
              <w:top w:val="single" w:sz="2" w:space="0" w:color="000001"/>
              <w:left w:val="single" w:sz="2" w:space="0" w:color="000001"/>
              <w:bottom w:val="single" w:sz="2" w:space="0" w:color="000001"/>
              <w:insideH w:val="single" w:sz="2" w:space="0" w:color="000001"/>
            </w:tcBorders>
            <w:shd w:fill="auto" w:val="clear"/>
          </w:tcPr>
          <w:p>
            <w:pPr>
              <w:pStyle w:val="Standard"/>
              <w:jc w:val="both"/>
              <w:rPr/>
            </w:pPr>
            <w:r>
              <w:rPr>
                <w:rFonts w:cs="Calibri" w:ascii="Calibri" w:hAnsi="Calibri" w:asciiTheme="minorHAnsi" w:cstheme="minorHAnsi" w:hAnsiTheme="minorHAnsi"/>
                <w:sz w:val="28"/>
                <w:szCs w:val="28"/>
              </w:rPr>
              <w:t xml:space="preserve">Formado no Magistério </w:t>
            </w:r>
          </w:p>
        </w:tc>
        <w:tc>
          <w:tcPr>
            <w:tcW w:w="26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Contedodatabela"/>
              <w:jc w:val="left"/>
              <w:rPr/>
            </w:pPr>
            <w:r>
              <w:rPr>
                <w:rFonts w:ascii="Calibri" w:hAnsi="Calibri"/>
                <w:sz w:val="28"/>
                <w:szCs w:val="28"/>
              </w:rPr>
              <w:t>3 pontos</w:t>
            </w:r>
          </w:p>
        </w:tc>
      </w:tr>
      <w:tr>
        <w:trPr/>
        <w:tc>
          <w:tcPr>
            <w:tcW w:w="7080" w:type="dxa"/>
            <w:tcBorders>
              <w:top w:val="single" w:sz="2" w:space="0" w:color="000001"/>
              <w:left w:val="single" w:sz="2" w:space="0" w:color="000001"/>
              <w:bottom w:val="single" w:sz="2" w:space="0" w:color="000001"/>
              <w:insideH w:val="single" w:sz="2" w:space="0" w:color="000001"/>
            </w:tcBorders>
            <w:shd w:fill="auto" w:val="clear"/>
          </w:tcPr>
          <w:p>
            <w:pPr>
              <w:pStyle w:val="Standard"/>
              <w:jc w:val="left"/>
              <w:rPr/>
            </w:pPr>
            <w:r>
              <w:rPr>
                <w:rFonts w:cs="Calibri" w:ascii="Calibri" w:hAnsi="Calibri" w:asciiTheme="minorHAnsi" w:cstheme="minorHAnsi" w:hAnsiTheme="minorHAnsi"/>
                <w:sz w:val="28"/>
                <w:szCs w:val="28"/>
              </w:rPr>
              <w:t>Estudante do Magistério Pós-médio - Aproveitamento de Estudos</w:t>
            </w:r>
          </w:p>
        </w:tc>
        <w:tc>
          <w:tcPr>
            <w:tcW w:w="26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Contedodatabela"/>
              <w:jc w:val="left"/>
              <w:rPr>
                <w:rFonts w:ascii="Calibri" w:hAnsi="Calibri"/>
                <w:sz w:val="28"/>
                <w:szCs w:val="28"/>
              </w:rPr>
            </w:pPr>
            <w:bookmarkStart w:id="2" w:name="__DdeLink__1370_4231856349"/>
            <w:bookmarkEnd w:id="2"/>
            <w:r>
              <w:rPr>
                <w:rFonts w:ascii="Calibri" w:hAnsi="Calibri"/>
                <w:sz w:val="28"/>
                <w:szCs w:val="28"/>
              </w:rPr>
              <w:t>1 ponto</w:t>
            </w:r>
          </w:p>
        </w:tc>
      </w:tr>
      <w:tr>
        <w:trPr/>
        <w:tc>
          <w:tcPr>
            <w:tcW w:w="7080" w:type="dxa"/>
            <w:tcBorders>
              <w:top w:val="single" w:sz="2" w:space="0" w:color="000001"/>
              <w:left w:val="single" w:sz="2" w:space="0" w:color="000001"/>
              <w:bottom w:val="single" w:sz="2" w:space="0" w:color="000001"/>
              <w:insideH w:val="single" w:sz="2" w:space="0" w:color="000001"/>
            </w:tcBorders>
            <w:shd w:fill="auto" w:val="clear"/>
          </w:tcPr>
          <w:p>
            <w:pPr>
              <w:pStyle w:val="Normal"/>
              <w:jc w:val="both"/>
              <w:rPr/>
            </w:pPr>
            <w:r>
              <w:rPr>
                <w:rFonts w:cs="Calibri" w:ascii="Calibri" w:hAnsi="Calibri" w:asciiTheme="minorHAnsi" w:cstheme="minorHAnsi" w:hAnsiTheme="minorHAnsi"/>
                <w:sz w:val="28"/>
                <w:szCs w:val="28"/>
              </w:rPr>
              <w:t>Professor alfabetizador (1ºs / 2º anos, incluindo EJA)</w:t>
            </w:r>
          </w:p>
        </w:tc>
        <w:tc>
          <w:tcPr>
            <w:tcW w:w="26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andard"/>
              <w:jc w:val="left"/>
              <w:rPr>
                <w:rFonts w:ascii="Calibri" w:hAnsi="Calibri"/>
                <w:sz w:val="28"/>
                <w:szCs w:val="28"/>
              </w:rPr>
            </w:pPr>
            <w:r>
              <w:rPr>
                <w:rFonts w:cs="Calibri" w:ascii="Calibri" w:hAnsi="Calibri" w:asciiTheme="minorHAnsi" w:cstheme="minorHAnsi" w:hAnsiTheme="minorHAnsi"/>
                <w:sz w:val="28"/>
                <w:szCs w:val="28"/>
              </w:rPr>
              <w:t>2 pontos a cada ano</w:t>
            </w:r>
          </w:p>
        </w:tc>
      </w:tr>
      <w:tr>
        <w:trPr/>
        <w:tc>
          <w:tcPr>
            <w:tcW w:w="7080" w:type="dxa"/>
            <w:tcBorders>
              <w:top w:val="single" w:sz="2" w:space="0" w:color="000001"/>
              <w:left w:val="single" w:sz="2" w:space="0" w:color="000001"/>
              <w:bottom w:val="single" w:sz="2" w:space="0" w:color="000001"/>
              <w:insideH w:val="single" w:sz="2" w:space="0" w:color="000001"/>
            </w:tcBorders>
            <w:shd w:fill="auto" w:val="clear"/>
          </w:tcPr>
          <w:p>
            <w:pPr>
              <w:pStyle w:val="Contedodatabela"/>
              <w:rPr/>
            </w:pPr>
            <w:r>
              <w:rPr>
                <w:rFonts w:ascii="Calibri" w:hAnsi="Calibri"/>
                <w:sz w:val="28"/>
                <w:szCs w:val="28"/>
              </w:rPr>
              <w:t>Professor de outras etapas do Ensino Fundamental</w:t>
            </w:r>
          </w:p>
        </w:tc>
        <w:tc>
          <w:tcPr>
            <w:tcW w:w="26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andard"/>
              <w:jc w:val="left"/>
              <w:rPr>
                <w:rFonts w:ascii="Calibri" w:hAnsi="Calibri"/>
                <w:sz w:val="28"/>
                <w:szCs w:val="28"/>
              </w:rPr>
            </w:pPr>
            <w:r>
              <w:rPr>
                <w:rFonts w:cs="Calibri" w:ascii="Calibri" w:hAnsi="Calibri" w:asciiTheme="minorHAnsi" w:cstheme="minorHAnsi" w:hAnsiTheme="minorHAnsi"/>
                <w:sz w:val="28"/>
                <w:szCs w:val="28"/>
              </w:rPr>
              <w:t>1 ponto a cada ano</w:t>
            </w:r>
          </w:p>
        </w:tc>
      </w:tr>
    </w:tbl>
    <w:p>
      <w:pPr>
        <w:pStyle w:val="Standard"/>
        <w:jc w:val="both"/>
        <w:rPr/>
      </w:pPr>
      <w:r>
        <w:rPr>
          <w:rFonts w:cs="Calibri" w:ascii="Calibri" w:hAnsi="Calibri" w:asciiTheme="minorHAnsi" w:cstheme="minorHAnsi" w:hAnsiTheme="minorHAnsi"/>
          <w:b/>
          <w:sz w:val="28"/>
          <w:szCs w:val="28"/>
        </w:rPr>
        <w:t>Pontuação máxima: 30 pontos</w:t>
      </w:r>
    </w:p>
    <w:p>
      <w:pPr>
        <w:pStyle w:val="Standard"/>
        <w:jc w:val="both"/>
        <w:rPr>
          <w:rFonts w:ascii="Calibri" w:hAnsi="Calibri" w:cs="Calibri" w:asciiTheme="minorHAnsi" w:cstheme="minorHAnsi" w:hAnsiTheme="minorHAnsi"/>
          <w:sz w:val="28"/>
          <w:szCs w:val="28"/>
        </w:rPr>
      </w:pPr>
      <w:r>
        <w:rPr>
          <w:rFonts w:cs="Calibri" w:cstheme="minorHAnsi" w:ascii="Calibri" w:hAnsi="Calibri"/>
          <w:sz w:val="28"/>
          <w:szCs w:val="28"/>
        </w:rPr>
      </w:r>
    </w:p>
    <w:p>
      <w:pPr>
        <w:pStyle w:val="Standard"/>
        <w:jc w:val="both"/>
        <w:rPr/>
      </w:pPr>
      <w:r>
        <w:rPr>
          <w:rFonts w:cs="Calibri" w:ascii="Calibri" w:hAnsi="Calibri" w:asciiTheme="minorHAnsi" w:cstheme="minorHAnsi" w:hAnsiTheme="minorHAnsi"/>
          <w:sz w:val="28"/>
          <w:szCs w:val="28"/>
        </w:rPr>
        <w:t>6.3 Se ocorrer empate, na nota final, terá preferência o candidato que, sucessivamente:</w:t>
      </w:r>
    </w:p>
    <w:p>
      <w:pPr>
        <w:pStyle w:val="Standard"/>
        <w:jc w:val="both"/>
        <w:rPr/>
      </w:pPr>
      <w:r>
        <w:rPr>
          <w:rFonts w:cs="Calibri" w:ascii="Calibri" w:hAnsi="Calibri" w:asciiTheme="minorHAnsi" w:cstheme="minorHAnsi" w:hAnsiTheme="minorHAnsi"/>
          <w:sz w:val="28"/>
          <w:szCs w:val="28"/>
        </w:rPr>
        <w:t>a) Tiver a maior idade.</w:t>
      </w:r>
    </w:p>
    <w:p>
      <w:pPr>
        <w:pStyle w:val="Standard"/>
        <w:jc w:val="both"/>
        <w:rPr/>
      </w:pPr>
      <w:r>
        <w:rPr>
          <w:rFonts w:cs="Calibri" w:ascii="Calibri" w:hAnsi="Calibri" w:asciiTheme="minorHAnsi" w:cstheme="minorHAnsi" w:hAnsiTheme="minorHAnsi"/>
          <w:sz w:val="28"/>
          <w:szCs w:val="28"/>
        </w:rPr>
        <w:t>b) Residir mais próximo da unidade escolar.</w:t>
      </w:r>
    </w:p>
    <w:p>
      <w:pPr>
        <w:pStyle w:val="Standard"/>
        <w:jc w:val="both"/>
        <w:rPr/>
      </w:pPr>
      <w:r>
        <w:rPr>
          <w:rFonts w:cs="Calibri" w:ascii="Calibri" w:hAnsi="Calibri" w:asciiTheme="minorHAnsi" w:cstheme="minorHAnsi" w:hAnsiTheme="minorHAnsi"/>
          <w:sz w:val="28"/>
          <w:szCs w:val="28"/>
        </w:rPr>
        <w:t>6.4 Todos os candidatos habilitados serão considerados aprovados, constituindo assim, o banco de Assistentes de Alfabetização do Programa Mais Alfabetização de cada Unidade Escolar.</w:t>
      </w:r>
    </w:p>
    <w:p>
      <w:pPr>
        <w:pStyle w:val="Standard"/>
        <w:jc w:val="both"/>
        <w:rPr/>
      </w:pPr>
      <w:r>
        <w:rPr>
          <w:rFonts w:cs="Calibri" w:ascii="Calibri" w:hAnsi="Calibri" w:asciiTheme="minorHAnsi" w:cstheme="minorHAnsi" w:hAnsiTheme="minorHAnsi"/>
          <w:sz w:val="28"/>
          <w:szCs w:val="28"/>
        </w:rPr>
        <w:t>6.5 A lotação acontecerá conforme ordem de classificação e necessidade das Unidades Escolares.</w:t>
      </w:r>
    </w:p>
    <w:p>
      <w:pPr>
        <w:pStyle w:val="Standard"/>
        <w:jc w:val="both"/>
        <w:rPr/>
      </w:pPr>
      <w:r>
        <w:rPr>
          <w:rFonts w:cs="Calibri" w:ascii="Calibri" w:hAnsi="Calibri" w:asciiTheme="minorHAnsi" w:cstheme="minorHAnsi" w:hAnsiTheme="minorHAnsi"/>
          <w:sz w:val="28"/>
          <w:szCs w:val="28"/>
        </w:rPr>
        <w:t>6.6 A classificação final será divulgada ao final do processo seletivo.</w:t>
      </w:r>
    </w:p>
    <w:p>
      <w:pPr>
        <w:pStyle w:val="Standard"/>
        <w:jc w:val="both"/>
        <w:rPr/>
      </w:pPr>
      <w:r>
        <w:rPr>
          <w:rFonts w:cs="Calibri" w:ascii="Calibri" w:hAnsi="Calibri" w:asciiTheme="minorHAnsi" w:cstheme="minorHAnsi" w:hAnsiTheme="minorHAnsi"/>
          <w:sz w:val="28"/>
          <w:szCs w:val="28"/>
        </w:rPr>
        <w:t>6.7 O resultado será divulgado na escola de inscrição.</w:t>
      </w:r>
    </w:p>
    <w:p>
      <w:pPr>
        <w:pStyle w:val="Standard"/>
        <w:jc w:val="both"/>
        <w:rPr/>
      </w:pPr>
      <w:r>
        <w:rPr>
          <w:rFonts w:cs="Calibri" w:ascii="Calibri" w:hAnsi="Calibri" w:asciiTheme="minorHAnsi" w:cstheme="minorHAnsi" w:hAnsiTheme="minorHAnsi"/>
          <w:sz w:val="28"/>
          <w:szCs w:val="28"/>
        </w:rPr>
        <w:t>6.8 O candidato será eliminado caso não atenda às exigências deste Edital.</w:t>
      </w:r>
    </w:p>
    <w:p>
      <w:pPr>
        <w:pStyle w:val="Standard"/>
        <w:jc w:val="both"/>
        <w:rPr>
          <w:rFonts w:ascii="Calibri" w:hAnsi="Calibri" w:cs="Calibri" w:asciiTheme="minorHAnsi" w:cstheme="minorHAnsi" w:hAnsiTheme="minorHAnsi"/>
          <w:sz w:val="28"/>
          <w:szCs w:val="28"/>
        </w:rPr>
      </w:pPr>
      <w:r>
        <w:rPr>
          <w:rFonts w:cs="Calibri" w:cstheme="minorHAnsi" w:ascii="Calibri" w:hAnsi="Calibri"/>
          <w:sz w:val="28"/>
          <w:szCs w:val="28"/>
        </w:rPr>
      </w:r>
    </w:p>
    <w:p>
      <w:pPr>
        <w:pStyle w:val="Standard"/>
        <w:jc w:val="both"/>
        <w:rPr>
          <w:rFonts w:ascii="Calibri" w:hAnsi="Calibri" w:cs="Calibri" w:asciiTheme="minorHAnsi" w:cstheme="minorHAnsi" w:hAnsiTheme="minorHAnsi"/>
          <w:sz w:val="28"/>
          <w:szCs w:val="28"/>
        </w:rPr>
      </w:pPr>
      <w:r>
        <w:rPr>
          <w:rFonts w:cs="Calibri" w:ascii="Calibri" w:hAnsi="Calibri" w:asciiTheme="minorHAnsi" w:cstheme="minorHAnsi" w:hAnsiTheme="minorHAnsi"/>
          <w:b/>
          <w:bCs/>
          <w:sz w:val="28"/>
          <w:szCs w:val="28"/>
        </w:rPr>
        <w:t>7. DA LOTAÇÃO</w:t>
      </w:r>
    </w:p>
    <w:p>
      <w:pPr>
        <w:pStyle w:val="Standard"/>
        <w:jc w:val="both"/>
        <w:rPr/>
      </w:pPr>
      <w:r>
        <w:rPr>
          <w:rFonts w:cs="Calibri" w:ascii="Calibri" w:hAnsi="Calibri" w:asciiTheme="minorHAnsi" w:cstheme="minorHAnsi" w:hAnsiTheme="minorHAnsi"/>
          <w:sz w:val="28"/>
          <w:szCs w:val="28"/>
        </w:rPr>
        <w:t>7.1 A lotação obedecerá à ordem de classificação dos candidatos aprovados na seleção de cada Unidade Escolar.</w:t>
      </w:r>
    </w:p>
    <w:p>
      <w:pPr>
        <w:pStyle w:val="Standard"/>
        <w:jc w:val="both"/>
        <w:rPr/>
      </w:pPr>
      <w:r>
        <w:rPr>
          <w:rFonts w:cs="Calibri" w:ascii="Calibri" w:hAnsi="Calibri" w:asciiTheme="minorHAnsi" w:cstheme="minorHAnsi" w:hAnsiTheme="minorHAnsi"/>
          <w:sz w:val="28"/>
          <w:szCs w:val="28"/>
        </w:rPr>
        <w:t>7.2 Será reservado o percentual de 2% (dois por cento) das carências surgidas aos portadores de deficiência física, ficando a lotação vinculada à ordem de classificação dos deficientes físicos e à capacidade para exercício da função.</w:t>
      </w:r>
    </w:p>
    <w:p>
      <w:pPr>
        <w:pStyle w:val="Standard"/>
        <w:jc w:val="both"/>
        <w:rPr/>
      </w:pPr>
      <w:r>
        <w:rPr>
          <w:rFonts w:cs="Calibri" w:ascii="Calibri" w:hAnsi="Calibri" w:asciiTheme="minorHAnsi" w:cstheme="minorHAnsi" w:hAnsiTheme="minorHAnsi"/>
          <w:sz w:val="28"/>
          <w:szCs w:val="28"/>
        </w:rPr>
        <w:t>7.3 Os candidatos classificados assinarão o Termo de Compromisso de Voluntariado (anexo) para prestação das atividades de Assistentes de Alfabetização, pelo prazo de 4 (quatro) meses, período este que poderá ser alterado de acordo com normas e diretrizes, estabelecidas pelo FNDE/MEC.</w:t>
      </w:r>
    </w:p>
    <w:p>
      <w:pPr>
        <w:pStyle w:val="Standard"/>
        <w:jc w:val="both"/>
        <w:rPr/>
      </w:pPr>
      <w:r>
        <w:rPr>
          <w:rFonts w:cs="Calibri" w:ascii="Calibri" w:hAnsi="Calibri" w:asciiTheme="minorHAnsi" w:cstheme="minorHAnsi" w:hAnsiTheme="minorHAnsi"/>
          <w:sz w:val="28"/>
          <w:szCs w:val="28"/>
        </w:rPr>
        <w:t>7.4 Em caso de desistência, será convocado para lotação o candidato classificado, segundo a ordem de classificação.</w:t>
      </w:r>
    </w:p>
    <w:p>
      <w:pPr>
        <w:pStyle w:val="Standard"/>
        <w:jc w:val="both"/>
        <w:rPr>
          <w:rFonts w:ascii="Calibri" w:hAnsi="Calibri" w:cs="Calibri" w:asciiTheme="minorHAnsi" w:cstheme="minorHAnsi" w:hAnsiTheme="minorHAnsi"/>
          <w:sz w:val="28"/>
          <w:szCs w:val="28"/>
        </w:rPr>
      </w:pPr>
      <w:r>
        <w:rPr>
          <w:rFonts w:cs="Calibri" w:cstheme="minorHAnsi" w:ascii="Calibri" w:hAnsi="Calibri"/>
          <w:sz w:val="28"/>
          <w:szCs w:val="28"/>
        </w:rPr>
      </w:r>
    </w:p>
    <w:p>
      <w:pPr>
        <w:pStyle w:val="Standard"/>
        <w:jc w:val="both"/>
        <w:rPr>
          <w:b/>
          <w:b/>
          <w:bCs/>
        </w:rPr>
      </w:pPr>
      <w:r>
        <w:rPr>
          <w:rFonts w:cs="Calibri" w:ascii="Calibri" w:hAnsi="Calibri" w:asciiTheme="minorHAnsi" w:cstheme="minorHAnsi" w:hAnsiTheme="minorHAnsi"/>
          <w:b/>
          <w:bCs/>
          <w:sz w:val="28"/>
          <w:szCs w:val="28"/>
        </w:rPr>
        <w:t>8. DAS DISPOSIÇÕES GERAIS</w:t>
      </w:r>
    </w:p>
    <w:p>
      <w:pPr>
        <w:pStyle w:val="Standard"/>
        <w:jc w:val="both"/>
        <w:rPr/>
      </w:pPr>
      <w:r>
        <w:rPr>
          <w:rFonts w:cs="Calibri" w:ascii="Calibri" w:hAnsi="Calibri" w:asciiTheme="minorHAnsi" w:cstheme="minorHAnsi" w:hAnsiTheme="minorHAnsi"/>
          <w:sz w:val="28"/>
          <w:szCs w:val="28"/>
        </w:rPr>
        <w:t xml:space="preserve">8.1 O Assistente de Alfabetização receberá, a título de ressarcimento, o valor instituído pela </w:t>
      </w:r>
      <w:r>
        <w:rPr>
          <w:rFonts w:cs="Calibri" w:ascii="Calibri" w:hAnsi="Calibri" w:asciiTheme="minorHAnsi" w:cstheme="minorHAnsi" w:hAnsiTheme="minorHAnsi"/>
          <w:sz w:val="28"/>
          <w:szCs w:val="28"/>
          <w:highlight w:val="yellow"/>
        </w:rPr>
        <w:t>Resolução n° 7, de 22 de março de 2018,</w:t>
      </w:r>
      <w:r>
        <w:rPr>
          <w:rFonts w:cs="Calibri" w:ascii="Calibri" w:hAnsi="Calibri" w:asciiTheme="minorHAnsi" w:cstheme="minorHAnsi" w:hAnsiTheme="minorHAnsi"/>
          <w:sz w:val="28"/>
          <w:szCs w:val="28"/>
        </w:rPr>
        <w:t xml:space="preserve"> para o Programa Mais Alfabetização em 2019, </w:t>
      </w:r>
      <w:r>
        <w:rPr>
          <w:rFonts w:cs="Calibri" w:ascii="Calibri" w:hAnsi="Calibri" w:asciiTheme="minorHAnsi" w:cstheme="minorHAnsi" w:hAnsiTheme="minorHAnsi"/>
          <w:color w:val="000000"/>
          <w:sz w:val="28"/>
          <w:szCs w:val="28"/>
        </w:rPr>
        <w:t>do Ministério da Educação.</w:t>
      </w:r>
    </w:p>
    <w:p>
      <w:pPr>
        <w:pStyle w:val="Standard"/>
        <w:jc w:val="both"/>
        <w:rPr/>
      </w:pPr>
      <w:r>
        <w:rPr>
          <w:rFonts w:cs="Calibri" w:ascii="Calibri" w:hAnsi="Calibri" w:asciiTheme="minorHAnsi" w:cstheme="minorHAnsi" w:hAnsiTheme="minorHAnsi"/>
          <w:sz w:val="28"/>
          <w:szCs w:val="28"/>
        </w:rPr>
        <w:t>8.2 O Assistente de Alfabetização selecionado para desenvolver as atividades de apoio ao professor alfabetizador, terá carga horária diária mínima de 60 (sessenta) minutos por turma e, máxima, de 120 minutos por turma nas Unidades Escolares não vulneráveis. Nas Unidades Escolares vulneráveis, fica ao encargo da coordenação escolar a distribuição da carga horária semanal.</w:t>
      </w:r>
    </w:p>
    <w:p>
      <w:pPr>
        <w:pStyle w:val="Standard"/>
        <w:jc w:val="both"/>
        <w:rPr/>
      </w:pPr>
      <w:r>
        <w:rPr>
          <w:rFonts w:cs="Calibri" w:ascii="Calibri" w:hAnsi="Calibri" w:asciiTheme="minorHAnsi" w:cstheme="minorHAnsi" w:hAnsiTheme="minorHAnsi"/>
          <w:sz w:val="28"/>
          <w:szCs w:val="28"/>
        </w:rPr>
        <w:t>8.3 Os candidatos selecionados deverão participar de uma formação inicial para desempenho de suas atribuições.</w:t>
      </w:r>
    </w:p>
    <w:p>
      <w:pPr>
        <w:pStyle w:val="Standard"/>
        <w:jc w:val="both"/>
        <w:rPr/>
      </w:pPr>
      <w:r>
        <w:rPr>
          <w:rFonts w:cs="Calibri" w:ascii="Calibri" w:hAnsi="Calibri" w:asciiTheme="minorHAnsi" w:cstheme="minorHAnsi" w:hAnsiTheme="minorHAnsi"/>
          <w:sz w:val="28"/>
          <w:szCs w:val="28"/>
        </w:rPr>
        <w:t>8.4 O Assistente de Alfabetização poderá ser desligado a qualquer tempo, no caso de: não corresponder às finalidades e objetivos do Programa; prática de atos de indisciplina, maus tratos desabonadores de conduta pessoal e profissional.</w:t>
      </w:r>
    </w:p>
    <w:p>
      <w:pPr>
        <w:pStyle w:val="Standard"/>
        <w:jc w:val="both"/>
        <w:rPr/>
      </w:pPr>
      <w:r>
        <w:rPr>
          <w:rFonts w:cs="Calibri" w:ascii="Calibri" w:hAnsi="Calibri" w:cstheme="minorHAnsi"/>
          <w:color w:val="000000"/>
          <w:sz w:val="28"/>
          <w:szCs w:val="28"/>
        </w:rPr>
        <w:t xml:space="preserve">8.5 As inscrições serão realizadas de  02 à 04 de setembro de 2019, no horário das 8h às 11h e das 14h às 16h30, na(s) Unidade(s) Escolar(es) descrita(s) neste edital. </w:t>
      </w:r>
    </w:p>
    <w:p>
      <w:pPr>
        <w:pStyle w:val="Standard"/>
        <w:jc w:val="both"/>
        <w:rPr/>
      </w:pPr>
      <w:r>
        <w:rPr>
          <w:rFonts w:cs="Calibri" w:ascii="Calibri" w:hAnsi="Calibri" w:asciiTheme="minorHAnsi" w:cstheme="minorHAnsi" w:hAnsiTheme="minorHAnsi"/>
          <w:color w:val="000000"/>
          <w:sz w:val="28"/>
          <w:szCs w:val="28"/>
        </w:rPr>
        <w:t xml:space="preserve">8.6 As atividades desempenhadas pelos Assistentes não geram vínculo efetivo com as APEMEM’s ou com o Município de Novo Hamburgo, tampouco vínculo empregatício com estas instituições e o Poder Público, sendo considerado serviço </w:t>
      </w:r>
      <w:bookmarkStart w:id="3" w:name="_GoBack"/>
      <w:bookmarkEnd w:id="3"/>
      <w:r>
        <w:rPr>
          <w:rFonts w:cs="Calibri" w:ascii="Calibri" w:hAnsi="Calibri" w:asciiTheme="minorHAnsi" w:cstheme="minorHAnsi" w:hAnsiTheme="minorHAnsi"/>
          <w:color w:val="000000"/>
          <w:sz w:val="28"/>
          <w:szCs w:val="28"/>
        </w:rPr>
        <w:t xml:space="preserve">voluntário, nos termos da Lei Federal nº 9.608, de 18 de fevereiro de 1998. </w:t>
      </w:r>
    </w:p>
    <w:p>
      <w:pPr>
        <w:pStyle w:val="Standard"/>
        <w:jc w:val="both"/>
        <w:rPr/>
      </w:pPr>
      <w:r>
        <w:rPr>
          <w:rFonts w:cs="Calibri" w:ascii="Calibri" w:hAnsi="Calibri" w:asciiTheme="minorHAnsi" w:cstheme="minorHAnsi" w:hAnsiTheme="minorHAnsi"/>
          <w:sz w:val="28"/>
          <w:szCs w:val="28"/>
        </w:rPr>
        <w:t>8.7 Os casos omissos deste Edital serão resolvidos pela Secretaria Municipal de Educação de Novo Hamburgo.</w:t>
      </w:r>
    </w:p>
    <w:sectPr>
      <w:headerReference w:type="default" r:id="rId2"/>
      <w:footerReference w:type="default" r:id="rId3"/>
      <w:type w:val="nextPage"/>
      <w:pgSz w:w="11906" w:h="16838"/>
      <w:pgMar w:left="1134" w:right="1134" w:header="1134" w:top="1693" w:footer="1134" w:bottom="1693"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Calibri">
    <w:charset w:val="00"/>
    <w:family w:val="roman"/>
    <w:pitch w:val="variable"/>
  </w:font>
  <w:font w:name="Liberation Sans">
    <w:altName w:val="Arial"/>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drawing>
        <wp:anchor behindDoc="1" distT="0" distB="0" distL="0" distR="0" simplePos="0" locked="0" layoutInCell="1" allowOverlap="1" relativeHeight="13">
          <wp:simplePos x="0" y="0"/>
          <wp:positionH relativeFrom="column">
            <wp:posOffset>285115</wp:posOffset>
          </wp:positionH>
          <wp:positionV relativeFrom="paragraph">
            <wp:posOffset>250825</wp:posOffset>
          </wp:positionV>
          <wp:extent cx="5683250" cy="349885"/>
          <wp:effectExtent l="0" t="0" r="0" b="0"/>
          <wp:wrapSquare wrapText="largest"/>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1"/>
                  <a:srcRect l="-110" t="-1734" r="-110" b="-1734"/>
                  <a:stretch>
                    <a:fillRect/>
                  </a:stretch>
                </pic:blipFill>
                <pic:spPr bwMode="auto">
                  <a:xfrm>
                    <a:off x="0" y="0"/>
                    <a:ext cx="5683250" cy="34988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anchor behindDoc="1" distT="0" distB="0" distL="0" distR="0" simplePos="0" locked="0" layoutInCell="1" allowOverlap="1" relativeHeight="3">
          <wp:simplePos x="0" y="0"/>
          <wp:positionH relativeFrom="column">
            <wp:posOffset>128270</wp:posOffset>
          </wp:positionH>
          <wp:positionV relativeFrom="paragraph">
            <wp:posOffset>-506095</wp:posOffset>
          </wp:positionV>
          <wp:extent cx="5901690" cy="586105"/>
          <wp:effectExtent l="0" t="0" r="0" b="0"/>
          <wp:wrapSquare wrapText="largest"/>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rcRect l="-94" t="-900" r="-94" b="-900"/>
                  <a:stretch>
                    <a:fillRect/>
                  </a:stretch>
                </pic:blipFill>
                <pic:spPr bwMode="auto">
                  <a:xfrm>
                    <a:off x="0" y="0"/>
                    <a:ext cx="5901690" cy="58610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Symbol" w:hAnsi="Symbol" w:cs="Symbol" w:hint="default"/>
        <w:rFonts w:cs="Symbol"/>
      </w:rPr>
    </w:lvl>
    <w:lvl w:ilvl="2">
      <w:start w:val="1"/>
      <w:numFmt w:val="bullet"/>
      <w:lvlText w:val=""/>
      <w:lvlJc w:val="left"/>
      <w:pPr>
        <w:tabs>
          <w:tab w:val="num" w:pos="1440"/>
        </w:tabs>
        <w:ind w:left="1440" w:hanging="360"/>
      </w:pPr>
      <w:rPr>
        <w:rFonts w:ascii="Symbol" w:hAnsi="Symbol" w:cs="Symbol" w:hint="default"/>
        <w:rFonts w:cs="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Symbol" w:hAnsi="Symbol" w:cs="Symbol" w:hint="default"/>
        <w:rFonts w:cs="Symbol"/>
      </w:rPr>
    </w:lvl>
    <w:lvl w:ilvl="5">
      <w:start w:val="1"/>
      <w:numFmt w:val="bullet"/>
      <w:lvlText w:val=""/>
      <w:lvlJc w:val="left"/>
      <w:pPr>
        <w:tabs>
          <w:tab w:val="num" w:pos="2520"/>
        </w:tabs>
        <w:ind w:left="2520" w:hanging="360"/>
      </w:pPr>
      <w:rPr>
        <w:rFonts w:ascii="Symbol" w:hAnsi="Symbol" w:cs="Symbol" w:hint="default"/>
        <w:rFonts w:cs="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Symbol" w:hAnsi="Symbol" w:cs="Symbol" w:hint="default"/>
        <w:rFonts w:cs="Symbol"/>
      </w:rPr>
    </w:lvl>
    <w:lvl w:ilvl="8">
      <w:start w:val="1"/>
      <w:numFmt w:val="bullet"/>
      <w:lvlText w:val=""/>
      <w:lvlJc w:val="left"/>
      <w:pPr>
        <w:tabs>
          <w:tab w:val="num" w:pos="3600"/>
        </w:tabs>
        <w:ind w:left="3600" w:hanging="360"/>
      </w:pPr>
      <w:rPr>
        <w:rFonts w:ascii="Symbol" w:hAnsi="Symbol" w:cs="Symbol" w:hint="default"/>
        <w:rFonts w:cs="Symbol"/>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pt-BR" w:eastAsia="zh-CN" w:bidi="hi-IN"/>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jc w:val="left"/>
      <w:textAlignment w:val="baseline"/>
    </w:pPr>
    <w:rPr>
      <w:rFonts w:ascii="Liberation Serif" w:hAnsi="Liberation Serif" w:eastAsia="SimSun" w:cs="Arial"/>
      <w:color w:val="00000A"/>
      <w:kern w:val="0"/>
      <w:sz w:val="24"/>
      <w:szCs w:val="24"/>
      <w:lang w:val="pt-BR" w:eastAsia="zh-CN" w:bidi="hi-IN"/>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fb3957"/>
    <w:rPr>
      <w:b/>
      <w:bCs/>
    </w:rPr>
  </w:style>
  <w:style w:type="character" w:styleId="Marcas">
    <w:name w:val="Marcas"/>
    <w:qFormat/>
    <w:rPr>
      <w:rFonts w:ascii="OpenSymbol" w:hAnsi="OpenSymbol" w:eastAsia="OpenSymbol" w:cs="OpenSymbol"/>
    </w:rPr>
  </w:style>
  <w:style w:type="character" w:styleId="Smbolosdenumerao">
    <w:name w:val="Símbolos de numeração"/>
    <w:qFormat/>
    <w:rPr/>
  </w:style>
  <w:style w:type="character" w:styleId="ListLabel1">
    <w:name w:val="ListLabel 1"/>
    <w:qFormat/>
    <w:rPr>
      <w:rFonts w:cs="Symbol"/>
    </w:rPr>
  </w:style>
  <w:style w:type="character" w:styleId="ListLabel2">
    <w:name w:val="ListLabel 2"/>
    <w:qFormat/>
    <w:rPr>
      <w:rFonts w:cs="Symbol"/>
    </w:rPr>
  </w:style>
  <w:style w:type="character" w:styleId="ListLabel3">
    <w:name w:val="ListLabel 3"/>
    <w:qFormat/>
    <w:rPr>
      <w:rFonts w:cs="Symbol"/>
    </w:rPr>
  </w:style>
  <w:style w:type="character" w:styleId="ListLabel4">
    <w:name w:val="ListLabel 4"/>
    <w:qFormat/>
    <w:rPr>
      <w:rFonts w:cs="Symbol"/>
    </w:rPr>
  </w:style>
  <w:style w:type="character" w:styleId="ListLabel5">
    <w:name w:val="ListLabel 5"/>
    <w:qFormat/>
    <w:rPr>
      <w:rFonts w:cs="Symbol"/>
    </w:rPr>
  </w:style>
  <w:style w:type="character" w:styleId="ListLabel6">
    <w:name w:val="ListLabel 6"/>
    <w:qFormat/>
    <w:rPr>
      <w:rFonts w:cs="Symbol"/>
    </w:rPr>
  </w:style>
  <w:style w:type="character" w:styleId="ListLabel7">
    <w:name w:val="ListLabel 7"/>
    <w:qFormat/>
    <w:rPr>
      <w:rFonts w:cs="Symbol"/>
    </w:rPr>
  </w:style>
  <w:style w:type="character" w:styleId="ListLabel8">
    <w:name w:val="ListLabel 8"/>
    <w:qFormat/>
    <w:rPr>
      <w:rFonts w:cs="Symbol"/>
    </w:rPr>
  </w:style>
  <w:style w:type="character" w:styleId="ListLabel9">
    <w:name w:val="ListLabel 9"/>
    <w:qFormat/>
    <w:rPr>
      <w:rFonts w:cs="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Symbol"/>
    </w:rPr>
  </w:style>
  <w:style w:type="character" w:styleId="ListLabel38">
    <w:name w:val="ListLabel 38"/>
    <w:qFormat/>
    <w:rPr>
      <w:rFonts w:cs="Symbol"/>
    </w:rPr>
  </w:style>
  <w:style w:type="character" w:styleId="ListLabel39">
    <w:name w:val="ListLabel 39"/>
    <w:qFormat/>
    <w:rPr>
      <w:rFonts w:cs="Symbol"/>
    </w:rPr>
  </w:style>
  <w:style w:type="character" w:styleId="ListLabel40">
    <w:name w:val="ListLabel 40"/>
    <w:qFormat/>
    <w:rPr>
      <w:rFonts w:cs="Symbol"/>
    </w:rPr>
  </w:style>
  <w:style w:type="character" w:styleId="ListLabel41">
    <w:name w:val="ListLabel 41"/>
    <w:qFormat/>
    <w:rPr>
      <w:rFonts w:cs="Symbol"/>
    </w:rPr>
  </w:style>
  <w:style w:type="character" w:styleId="ListLabel42">
    <w:name w:val="ListLabel 42"/>
    <w:qFormat/>
    <w:rPr>
      <w:rFonts w:cs="Symbol"/>
    </w:rPr>
  </w:style>
  <w:style w:type="character" w:styleId="ListLabel43">
    <w:name w:val="ListLabel 43"/>
    <w:qFormat/>
    <w:rPr>
      <w:rFonts w:cs="Symbol"/>
    </w:rPr>
  </w:style>
  <w:style w:type="character" w:styleId="ListLabel44">
    <w:name w:val="ListLabel 44"/>
    <w:qFormat/>
    <w:rPr>
      <w:rFonts w:cs="Symbol"/>
    </w:rPr>
  </w:style>
  <w:style w:type="character" w:styleId="ListLabel45">
    <w:name w:val="ListLabel 45"/>
    <w:qFormat/>
    <w:rPr>
      <w:rFonts w:cs="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Symbol"/>
    </w:rPr>
  </w:style>
  <w:style w:type="character" w:styleId="ListLabel74">
    <w:name w:val="ListLabel 74"/>
    <w:qFormat/>
    <w:rPr>
      <w:rFonts w:cs="Symbol"/>
    </w:rPr>
  </w:style>
  <w:style w:type="character" w:styleId="ListLabel75">
    <w:name w:val="ListLabel 75"/>
    <w:qFormat/>
    <w:rPr>
      <w:rFonts w:cs="Symbol"/>
    </w:rPr>
  </w:style>
  <w:style w:type="character" w:styleId="ListLabel76">
    <w:name w:val="ListLabel 76"/>
    <w:qFormat/>
    <w:rPr>
      <w:rFonts w:cs="Symbol"/>
    </w:rPr>
  </w:style>
  <w:style w:type="character" w:styleId="ListLabel77">
    <w:name w:val="ListLabel 77"/>
    <w:qFormat/>
    <w:rPr>
      <w:rFonts w:cs="Symbol"/>
    </w:rPr>
  </w:style>
  <w:style w:type="character" w:styleId="ListLabel78">
    <w:name w:val="ListLabel 78"/>
    <w:qFormat/>
    <w:rPr>
      <w:rFonts w:cs="Symbol"/>
    </w:rPr>
  </w:style>
  <w:style w:type="character" w:styleId="ListLabel79">
    <w:name w:val="ListLabel 79"/>
    <w:qFormat/>
    <w:rPr>
      <w:rFonts w:cs="Symbol"/>
    </w:rPr>
  </w:style>
  <w:style w:type="character" w:styleId="ListLabel80">
    <w:name w:val="ListLabel 80"/>
    <w:qFormat/>
    <w:rPr>
      <w:rFonts w:cs="Symbol"/>
    </w:rPr>
  </w:style>
  <w:style w:type="character" w:styleId="ListLabel81">
    <w:name w:val="ListLabel 81"/>
    <w:qFormat/>
    <w:rPr>
      <w:rFonts w:cs="Symbol"/>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cs="Symbol"/>
    </w:rPr>
  </w:style>
  <w:style w:type="character" w:styleId="ListLabel110">
    <w:name w:val="ListLabel 110"/>
    <w:qFormat/>
    <w:rPr>
      <w:rFonts w:cs="Symbol"/>
    </w:rPr>
  </w:style>
  <w:style w:type="character" w:styleId="ListLabel111">
    <w:name w:val="ListLabel 111"/>
    <w:qFormat/>
    <w:rPr>
      <w:rFonts w:cs="Symbol"/>
    </w:rPr>
  </w:style>
  <w:style w:type="character" w:styleId="ListLabel112">
    <w:name w:val="ListLabel 112"/>
    <w:qFormat/>
    <w:rPr>
      <w:rFonts w:cs="Symbol"/>
    </w:rPr>
  </w:style>
  <w:style w:type="character" w:styleId="ListLabel113">
    <w:name w:val="ListLabel 113"/>
    <w:qFormat/>
    <w:rPr>
      <w:rFonts w:cs="Symbol"/>
    </w:rPr>
  </w:style>
  <w:style w:type="character" w:styleId="ListLabel114">
    <w:name w:val="ListLabel 114"/>
    <w:qFormat/>
    <w:rPr>
      <w:rFonts w:cs="Symbol"/>
    </w:rPr>
  </w:style>
  <w:style w:type="character" w:styleId="ListLabel115">
    <w:name w:val="ListLabel 115"/>
    <w:qFormat/>
    <w:rPr>
      <w:rFonts w:cs="Symbol"/>
    </w:rPr>
  </w:style>
  <w:style w:type="character" w:styleId="ListLabel116">
    <w:name w:val="ListLabel 116"/>
    <w:qFormat/>
    <w:rPr>
      <w:rFonts w:cs="Symbol"/>
    </w:rPr>
  </w:style>
  <w:style w:type="character" w:styleId="ListLabel117">
    <w:name w:val="ListLabel 117"/>
    <w:qFormat/>
    <w:rPr>
      <w:rFonts w:cs="Symbol"/>
    </w:rPr>
  </w:style>
  <w:style w:type="character" w:styleId="ListLabel118">
    <w:name w:val="ListLabel 118"/>
    <w:qFormat/>
    <w:rPr>
      <w:rFonts w:ascii="Calibri" w:hAnsi="Calibri" w:cs="OpenSymbol"/>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cs="OpenSymbol"/>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cs="OpenSymbol"/>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Symbol"/>
    </w:rPr>
  </w:style>
  <w:style w:type="character" w:styleId="ListLabel146">
    <w:name w:val="ListLabel 146"/>
    <w:qFormat/>
    <w:rPr>
      <w:rFonts w:cs="Symbol"/>
    </w:rPr>
  </w:style>
  <w:style w:type="character" w:styleId="ListLabel147">
    <w:name w:val="ListLabel 147"/>
    <w:qFormat/>
    <w:rPr>
      <w:rFonts w:cs="Symbol"/>
    </w:rPr>
  </w:style>
  <w:style w:type="character" w:styleId="ListLabel148">
    <w:name w:val="ListLabel 148"/>
    <w:qFormat/>
    <w:rPr>
      <w:rFonts w:cs="Symbol"/>
    </w:rPr>
  </w:style>
  <w:style w:type="character" w:styleId="ListLabel149">
    <w:name w:val="ListLabel 149"/>
    <w:qFormat/>
    <w:rPr>
      <w:rFonts w:cs="Symbol"/>
    </w:rPr>
  </w:style>
  <w:style w:type="character" w:styleId="ListLabel150">
    <w:name w:val="ListLabel 150"/>
    <w:qFormat/>
    <w:rPr>
      <w:rFonts w:cs="Symbol"/>
    </w:rPr>
  </w:style>
  <w:style w:type="character" w:styleId="ListLabel151">
    <w:name w:val="ListLabel 151"/>
    <w:qFormat/>
    <w:rPr>
      <w:rFonts w:cs="Symbol"/>
    </w:rPr>
  </w:style>
  <w:style w:type="character" w:styleId="ListLabel152">
    <w:name w:val="ListLabel 152"/>
    <w:qFormat/>
    <w:rPr>
      <w:rFonts w:cs="Symbol"/>
    </w:rPr>
  </w:style>
  <w:style w:type="character" w:styleId="ListLabel153">
    <w:name w:val="ListLabel 153"/>
    <w:qFormat/>
    <w:rPr>
      <w:rFonts w:cs="Symbol"/>
    </w:rPr>
  </w:style>
  <w:style w:type="character" w:styleId="ListLabel154">
    <w:name w:val="ListLabel 154"/>
    <w:qFormat/>
    <w:rPr>
      <w:rFonts w:ascii="Calibri" w:hAnsi="Calibri" w:cs="OpenSymbol"/>
    </w:rPr>
  </w:style>
  <w:style w:type="character" w:styleId="ListLabel155">
    <w:name w:val="ListLabel 155"/>
    <w:qFormat/>
    <w:rPr>
      <w:rFonts w:cs="OpenSymbol"/>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OpenSymbol"/>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cs="OpenSymbol"/>
    </w:rPr>
  </w:style>
  <w:style w:type="character" w:styleId="ListLabel164">
    <w:name w:val="ListLabel 164"/>
    <w:qFormat/>
    <w:rPr>
      <w:rFonts w:cs="OpenSymbol"/>
    </w:rPr>
  </w:style>
  <w:style w:type="character" w:styleId="ListLabel165">
    <w:name w:val="ListLabel 165"/>
    <w:qFormat/>
    <w:rPr>
      <w:rFonts w:cs="OpenSymbol"/>
    </w:rPr>
  </w:style>
  <w:style w:type="character" w:styleId="ListLabel166">
    <w:name w:val="ListLabel 166"/>
    <w:qFormat/>
    <w:rPr>
      <w:rFonts w:cs="OpenSymbol"/>
    </w:rPr>
  </w:style>
  <w:style w:type="character" w:styleId="ListLabel167">
    <w:name w:val="ListLabel 167"/>
    <w:qFormat/>
    <w:rPr>
      <w:rFonts w:cs="OpenSymbol"/>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OpenSymbol"/>
    </w:rPr>
  </w:style>
  <w:style w:type="character" w:styleId="ListLabel171">
    <w:name w:val="ListLabel 171"/>
    <w:qFormat/>
    <w:rPr>
      <w:rFonts w:cs="OpenSymbol"/>
    </w:rPr>
  </w:style>
  <w:style w:type="character" w:styleId="ListLabel172">
    <w:name w:val="ListLabel 172"/>
    <w:qFormat/>
    <w:rPr>
      <w:rFonts w:cs="OpenSymbol"/>
    </w:rPr>
  </w:style>
  <w:style w:type="character" w:styleId="ListLabel173">
    <w:name w:val="ListLabel 173"/>
    <w:qFormat/>
    <w:rPr>
      <w:rFonts w:cs="OpenSymbol"/>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cs="OpenSymbol"/>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cs="Symbol"/>
    </w:rPr>
  </w:style>
  <w:style w:type="character" w:styleId="ListLabel182">
    <w:name w:val="ListLabel 182"/>
    <w:qFormat/>
    <w:rPr>
      <w:rFonts w:cs="Symbol"/>
    </w:rPr>
  </w:style>
  <w:style w:type="character" w:styleId="ListLabel183">
    <w:name w:val="ListLabel 183"/>
    <w:qFormat/>
    <w:rPr>
      <w:rFonts w:cs="Symbol"/>
    </w:rPr>
  </w:style>
  <w:style w:type="character" w:styleId="ListLabel184">
    <w:name w:val="ListLabel 184"/>
    <w:qFormat/>
    <w:rPr>
      <w:rFonts w:cs="Symbol"/>
    </w:rPr>
  </w:style>
  <w:style w:type="character" w:styleId="ListLabel185">
    <w:name w:val="ListLabel 185"/>
    <w:qFormat/>
    <w:rPr>
      <w:rFonts w:cs="Symbol"/>
    </w:rPr>
  </w:style>
  <w:style w:type="character" w:styleId="ListLabel186">
    <w:name w:val="ListLabel 186"/>
    <w:qFormat/>
    <w:rPr>
      <w:rFonts w:cs="Symbol"/>
    </w:rPr>
  </w:style>
  <w:style w:type="character" w:styleId="ListLabel187">
    <w:name w:val="ListLabel 187"/>
    <w:qFormat/>
    <w:rPr>
      <w:rFonts w:cs="Symbol"/>
    </w:rPr>
  </w:style>
  <w:style w:type="character" w:styleId="ListLabel188">
    <w:name w:val="ListLabel 188"/>
    <w:qFormat/>
    <w:rPr>
      <w:rFonts w:cs="Symbol"/>
    </w:rPr>
  </w:style>
  <w:style w:type="character" w:styleId="ListLabel189">
    <w:name w:val="ListLabel 189"/>
    <w:qFormat/>
    <w:rPr>
      <w:rFonts w:cs="Symbol"/>
    </w:rPr>
  </w:style>
  <w:style w:type="character" w:styleId="ListLabel190">
    <w:name w:val="ListLabel 190"/>
    <w:qFormat/>
    <w:rPr>
      <w:rFonts w:cs="OpenSymbol"/>
    </w:rPr>
  </w:style>
  <w:style w:type="character" w:styleId="ListLabel191">
    <w:name w:val="ListLabel 191"/>
    <w:qFormat/>
    <w:rPr>
      <w:rFonts w:cs="OpenSymbol"/>
    </w:rPr>
  </w:style>
  <w:style w:type="character" w:styleId="ListLabel192">
    <w:name w:val="ListLabel 192"/>
    <w:qFormat/>
    <w:rPr>
      <w:rFonts w:cs="OpenSymbol"/>
    </w:rPr>
  </w:style>
  <w:style w:type="character" w:styleId="ListLabel193">
    <w:name w:val="ListLabel 193"/>
    <w:qFormat/>
    <w:rPr>
      <w:rFonts w:cs="OpenSymbol"/>
    </w:rPr>
  </w:style>
  <w:style w:type="character" w:styleId="ListLabel194">
    <w:name w:val="ListLabel 194"/>
    <w:qFormat/>
    <w:rPr>
      <w:rFonts w:cs="OpenSymbol"/>
    </w:rPr>
  </w:style>
  <w:style w:type="character" w:styleId="ListLabel195">
    <w:name w:val="ListLabel 195"/>
    <w:qFormat/>
    <w:rPr>
      <w:rFonts w:cs="OpenSymbol"/>
    </w:rPr>
  </w:style>
  <w:style w:type="character" w:styleId="ListLabel196">
    <w:name w:val="ListLabel 196"/>
    <w:qFormat/>
    <w:rPr>
      <w:rFonts w:cs="OpenSymbol"/>
    </w:rPr>
  </w:style>
  <w:style w:type="character" w:styleId="ListLabel197">
    <w:name w:val="ListLabel 197"/>
    <w:qFormat/>
    <w:rPr>
      <w:rFonts w:cs="OpenSymbol"/>
    </w:rPr>
  </w:style>
  <w:style w:type="character" w:styleId="ListLabel198">
    <w:name w:val="ListLabel 198"/>
    <w:qFormat/>
    <w:rPr>
      <w:rFonts w:cs="OpenSymbol"/>
    </w:rPr>
  </w:style>
  <w:style w:type="character" w:styleId="ListLabel199">
    <w:name w:val="ListLabel 199"/>
    <w:qFormat/>
    <w:rPr>
      <w:rFonts w:cs="OpenSymbol"/>
    </w:rPr>
  </w:style>
  <w:style w:type="character" w:styleId="ListLabel200">
    <w:name w:val="ListLabel 200"/>
    <w:qFormat/>
    <w:rPr>
      <w:rFonts w:cs="OpenSymbol"/>
    </w:rPr>
  </w:style>
  <w:style w:type="character" w:styleId="ListLabel201">
    <w:name w:val="ListLabel 201"/>
    <w:qFormat/>
    <w:rPr>
      <w:rFonts w:cs="OpenSymbol"/>
    </w:rPr>
  </w:style>
  <w:style w:type="character" w:styleId="ListLabel202">
    <w:name w:val="ListLabel 202"/>
    <w:qFormat/>
    <w:rPr>
      <w:rFonts w:cs="OpenSymbol"/>
    </w:rPr>
  </w:style>
  <w:style w:type="character" w:styleId="ListLabel203">
    <w:name w:val="ListLabel 203"/>
    <w:qFormat/>
    <w:rPr>
      <w:rFonts w:cs="OpenSymbol"/>
    </w:rPr>
  </w:style>
  <w:style w:type="character" w:styleId="ListLabel204">
    <w:name w:val="ListLabel 204"/>
    <w:qFormat/>
    <w:rPr>
      <w:rFonts w:cs="OpenSymbol"/>
    </w:rPr>
  </w:style>
  <w:style w:type="character" w:styleId="ListLabel205">
    <w:name w:val="ListLabel 205"/>
    <w:qFormat/>
    <w:rPr>
      <w:rFonts w:cs="OpenSymbol"/>
    </w:rPr>
  </w:style>
  <w:style w:type="character" w:styleId="ListLabel206">
    <w:name w:val="ListLabel 206"/>
    <w:qFormat/>
    <w:rPr>
      <w:rFonts w:cs="OpenSymbol"/>
    </w:rPr>
  </w:style>
  <w:style w:type="character" w:styleId="ListLabel207">
    <w:name w:val="ListLabel 207"/>
    <w:qFormat/>
    <w:rPr>
      <w:rFonts w:cs="OpenSymbol"/>
    </w:rPr>
  </w:style>
  <w:style w:type="character" w:styleId="ListLabel208">
    <w:name w:val="ListLabel 208"/>
    <w:qFormat/>
    <w:rPr>
      <w:rFonts w:cs="OpenSymbol"/>
    </w:rPr>
  </w:style>
  <w:style w:type="character" w:styleId="ListLabel209">
    <w:name w:val="ListLabel 209"/>
    <w:qFormat/>
    <w:rPr>
      <w:rFonts w:cs="OpenSymbol"/>
    </w:rPr>
  </w:style>
  <w:style w:type="character" w:styleId="ListLabel210">
    <w:name w:val="ListLabel 210"/>
    <w:qFormat/>
    <w:rPr>
      <w:rFonts w:cs="OpenSymbol"/>
    </w:rPr>
  </w:style>
  <w:style w:type="character" w:styleId="ListLabel211">
    <w:name w:val="ListLabel 211"/>
    <w:qFormat/>
    <w:rPr>
      <w:rFonts w:cs="OpenSymbol"/>
    </w:rPr>
  </w:style>
  <w:style w:type="character" w:styleId="ListLabel212">
    <w:name w:val="ListLabel 212"/>
    <w:qFormat/>
    <w:rPr>
      <w:rFonts w:cs="OpenSymbol"/>
    </w:rPr>
  </w:style>
  <w:style w:type="character" w:styleId="ListLabel213">
    <w:name w:val="ListLabel 213"/>
    <w:qFormat/>
    <w:rPr>
      <w:rFonts w:cs="OpenSymbol"/>
    </w:rPr>
  </w:style>
  <w:style w:type="character" w:styleId="ListLabel214">
    <w:name w:val="ListLabel 214"/>
    <w:qFormat/>
    <w:rPr>
      <w:rFonts w:cs="OpenSymbol"/>
    </w:rPr>
  </w:style>
  <w:style w:type="character" w:styleId="ListLabel215">
    <w:name w:val="ListLabel 215"/>
    <w:qFormat/>
    <w:rPr>
      <w:rFonts w:cs="OpenSymbol"/>
    </w:rPr>
  </w:style>
  <w:style w:type="character" w:styleId="ListLabel216">
    <w:name w:val="ListLabel 216"/>
    <w:qFormat/>
    <w:rPr>
      <w:rFonts w:cs="OpenSymbol"/>
    </w:rPr>
  </w:style>
  <w:style w:type="character" w:styleId="ListLabel217">
    <w:name w:val="ListLabel 217"/>
    <w:qFormat/>
    <w:rPr>
      <w:rFonts w:cs="Symbol"/>
    </w:rPr>
  </w:style>
  <w:style w:type="character" w:styleId="ListLabel218">
    <w:name w:val="ListLabel 218"/>
    <w:qFormat/>
    <w:rPr>
      <w:rFonts w:cs="Symbol"/>
    </w:rPr>
  </w:style>
  <w:style w:type="character" w:styleId="ListLabel219">
    <w:name w:val="ListLabel 219"/>
    <w:qFormat/>
    <w:rPr>
      <w:rFonts w:cs="Symbol"/>
    </w:rPr>
  </w:style>
  <w:style w:type="character" w:styleId="ListLabel220">
    <w:name w:val="ListLabel 220"/>
    <w:qFormat/>
    <w:rPr>
      <w:rFonts w:cs="Symbol"/>
    </w:rPr>
  </w:style>
  <w:style w:type="character" w:styleId="ListLabel221">
    <w:name w:val="ListLabel 221"/>
    <w:qFormat/>
    <w:rPr>
      <w:rFonts w:cs="Symbol"/>
    </w:rPr>
  </w:style>
  <w:style w:type="character" w:styleId="ListLabel222">
    <w:name w:val="ListLabel 222"/>
    <w:qFormat/>
    <w:rPr>
      <w:rFonts w:cs="Symbol"/>
    </w:rPr>
  </w:style>
  <w:style w:type="character" w:styleId="ListLabel223">
    <w:name w:val="ListLabel 223"/>
    <w:qFormat/>
    <w:rPr>
      <w:rFonts w:cs="Symbol"/>
    </w:rPr>
  </w:style>
  <w:style w:type="character" w:styleId="ListLabel224">
    <w:name w:val="ListLabel 224"/>
    <w:qFormat/>
    <w:rPr>
      <w:rFonts w:cs="Symbol"/>
    </w:rPr>
  </w:style>
  <w:style w:type="character" w:styleId="ListLabel225">
    <w:name w:val="ListLabel 225"/>
    <w:qFormat/>
    <w:rPr>
      <w:rFonts w:cs="Symbol"/>
    </w:rPr>
  </w:style>
  <w:style w:type="character" w:styleId="ListLabel226">
    <w:name w:val="ListLabel 226"/>
    <w:qFormat/>
    <w:rPr>
      <w:rFonts w:ascii="Calibri" w:hAnsi="Calibri" w:cs="OpenSymbol"/>
    </w:rPr>
  </w:style>
  <w:style w:type="character" w:styleId="ListLabel227">
    <w:name w:val="ListLabel 227"/>
    <w:qFormat/>
    <w:rPr>
      <w:rFonts w:cs="OpenSymbol"/>
    </w:rPr>
  </w:style>
  <w:style w:type="character" w:styleId="ListLabel228">
    <w:name w:val="ListLabel 228"/>
    <w:qFormat/>
    <w:rPr>
      <w:rFonts w:cs="OpenSymbol"/>
    </w:rPr>
  </w:style>
  <w:style w:type="character" w:styleId="ListLabel229">
    <w:name w:val="ListLabel 229"/>
    <w:qFormat/>
    <w:rPr>
      <w:rFonts w:cs="OpenSymbol"/>
    </w:rPr>
  </w:style>
  <w:style w:type="character" w:styleId="ListLabel230">
    <w:name w:val="ListLabel 230"/>
    <w:qFormat/>
    <w:rPr>
      <w:rFonts w:cs="OpenSymbol"/>
    </w:rPr>
  </w:style>
  <w:style w:type="character" w:styleId="ListLabel231">
    <w:name w:val="ListLabel 231"/>
    <w:qFormat/>
    <w:rPr>
      <w:rFonts w:cs="OpenSymbol"/>
    </w:rPr>
  </w:style>
  <w:style w:type="character" w:styleId="ListLabel232">
    <w:name w:val="ListLabel 232"/>
    <w:qFormat/>
    <w:rPr>
      <w:rFonts w:cs="OpenSymbol"/>
    </w:rPr>
  </w:style>
  <w:style w:type="character" w:styleId="ListLabel233">
    <w:name w:val="ListLabel 233"/>
    <w:qFormat/>
    <w:rPr>
      <w:rFonts w:cs="OpenSymbol"/>
    </w:rPr>
  </w:style>
  <w:style w:type="character" w:styleId="ListLabel234">
    <w:name w:val="ListLabel 234"/>
    <w:qFormat/>
    <w:rPr>
      <w:rFonts w:cs="OpenSymbol"/>
    </w:rPr>
  </w:style>
  <w:style w:type="character" w:styleId="ListLabel235">
    <w:name w:val="ListLabel 235"/>
    <w:qFormat/>
    <w:rPr>
      <w:rFonts w:cs="OpenSymbol"/>
    </w:rPr>
  </w:style>
  <w:style w:type="character" w:styleId="ListLabel236">
    <w:name w:val="ListLabel 236"/>
    <w:qFormat/>
    <w:rPr>
      <w:rFonts w:cs="OpenSymbol"/>
    </w:rPr>
  </w:style>
  <w:style w:type="character" w:styleId="ListLabel237">
    <w:name w:val="ListLabel 237"/>
    <w:qFormat/>
    <w:rPr>
      <w:rFonts w:cs="OpenSymbol"/>
    </w:rPr>
  </w:style>
  <w:style w:type="character" w:styleId="ListLabel238">
    <w:name w:val="ListLabel 238"/>
    <w:qFormat/>
    <w:rPr>
      <w:rFonts w:cs="OpenSymbol"/>
    </w:rPr>
  </w:style>
  <w:style w:type="character" w:styleId="ListLabel239">
    <w:name w:val="ListLabel 239"/>
    <w:qFormat/>
    <w:rPr>
      <w:rFonts w:cs="OpenSymbol"/>
    </w:rPr>
  </w:style>
  <w:style w:type="character" w:styleId="ListLabel240">
    <w:name w:val="ListLabel 240"/>
    <w:qFormat/>
    <w:rPr>
      <w:rFonts w:cs="OpenSymbol"/>
    </w:rPr>
  </w:style>
  <w:style w:type="character" w:styleId="ListLabel241">
    <w:name w:val="ListLabel 241"/>
    <w:qFormat/>
    <w:rPr>
      <w:rFonts w:cs="OpenSymbol"/>
    </w:rPr>
  </w:style>
  <w:style w:type="character" w:styleId="ListLabel242">
    <w:name w:val="ListLabel 242"/>
    <w:qFormat/>
    <w:rPr>
      <w:rFonts w:cs="OpenSymbol"/>
    </w:rPr>
  </w:style>
  <w:style w:type="character" w:styleId="ListLabel243">
    <w:name w:val="ListLabel 243"/>
    <w:qFormat/>
    <w:rPr>
      <w:rFonts w:cs="OpenSymbol"/>
    </w:rPr>
  </w:style>
  <w:style w:type="character" w:styleId="ListLabel244">
    <w:name w:val="ListLabel 244"/>
    <w:qFormat/>
    <w:rPr>
      <w:rFonts w:cs="OpenSymbol"/>
    </w:rPr>
  </w:style>
  <w:style w:type="character" w:styleId="ListLabel245">
    <w:name w:val="ListLabel 245"/>
    <w:qFormat/>
    <w:rPr>
      <w:rFonts w:cs="OpenSymbol"/>
    </w:rPr>
  </w:style>
  <w:style w:type="character" w:styleId="ListLabel246">
    <w:name w:val="ListLabel 246"/>
    <w:qFormat/>
    <w:rPr>
      <w:rFonts w:cs="OpenSymbol"/>
    </w:rPr>
  </w:style>
  <w:style w:type="character" w:styleId="ListLabel247">
    <w:name w:val="ListLabel 247"/>
    <w:qFormat/>
    <w:rPr>
      <w:rFonts w:cs="OpenSymbol"/>
    </w:rPr>
  </w:style>
  <w:style w:type="character" w:styleId="ListLabel248">
    <w:name w:val="ListLabel 248"/>
    <w:qFormat/>
    <w:rPr>
      <w:rFonts w:cs="OpenSymbol"/>
    </w:rPr>
  </w:style>
  <w:style w:type="character" w:styleId="ListLabel249">
    <w:name w:val="ListLabel 249"/>
    <w:qFormat/>
    <w:rPr>
      <w:rFonts w:cs="OpenSymbol"/>
    </w:rPr>
  </w:style>
  <w:style w:type="character" w:styleId="ListLabel250">
    <w:name w:val="ListLabel 250"/>
    <w:qFormat/>
    <w:rPr>
      <w:rFonts w:cs="OpenSymbol"/>
    </w:rPr>
  </w:style>
  <w:style w:type="character" w:styleId="ListLabel251">
    <w:name w:val="ListLabel 251"/>
    <w:qFormat/>
    <w:rPr>
      <w:rFonts w:cs="OpenSymbol"/>
    </w:rPr>
  </w:style>
  <w:style w:type="character" w:styleId="ListLabel252">
    <w:name w:val="ListLabel 252"/>
    <w:qFormat/>
    <w:rPr>
      <w:rFonts w:cs="OpenSymbol"/>
    </w:rPr>
  </w:style>
  <w:style w:type="paragraph" w:styleId="Ttulo" w:customStyle="1">
    <w:name w:val="Título"/>
    <w:basedOn w:val="Normal"/>
    <w:next w:val="Corpodotexto"/>
    <w:qFormat/>
    <w:pPr>
      <w:keepNext w:val="true"/>
      <w:widowControl w:val="false"/>
      <w:bidi w:val="0"/>
      <w:spacing w:before="240" w:after="120"/>
      <w:jc w:val="left"/>
    </w:pPr>
    <w:rPr>
      <w:rFonts w:ascii="Liberation Sans" w:hAnsi="Liberation Sans" w:eastAsia="Microsoft YaHei" w:cs="Arial"/>
      <w:color w:val="00000A"/>
      <w:sz w:val="28"/>
      <w:szCs w:val="28"/>
      <w:lang w:val="pt-BR" w:eastAsia="zh-CN" w:bidi="hi-IN"/>
    </w:rPr>
  </w:style>
  <w:style w:type="paragraph" w:styleId="Corpodotexto">
    <w:name w:val="Body Text"/>
    <w:basedOn w:val="Normal"/>
    <w:pPr>
      <w:spacing w:lineRule="auto" w:line="288" w:before="0" w:after="140"/>
    </w:pPr>
    <w:rPr/>
  </w:style>
  <w:style w:type="paragraph" w:styleId="Lista">
    <w:name w:val="List"/>
    <w:basedOn w:val="Normal"/>
    <w:pPr>
      <w:widowControl w:val="false"/>
      <w:bidi w:val="0"/>
      <w:jc w:val="left"/>
    </w:pPr>
    <w:rPr>
      <w:rFonts w:ascii="Liberation Serif" w:hAnsi="Liberation Serif" w:eastAsia="SimSun" w:cs="Arial"/>
      <w:color w:val="00000A"/>
      <w:sz w:val="24"/>
      <w:szCs w:val="24"/>
      <w:lang w:val="pt-BR" w:eastAsia="zh-CN" w:bidi="hi-IN"/>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widowControl w:val="false"/>
      <w:suppressLineNumbers/>
      <w:bidi w:val="0"/>
      <w:jc w:val="left"/>
    </w:pPr>
    <w:rPr>
      <w:rFonts w:ascii="Liberation Serif" w:hAnsi="Liberation Serif" w:eastAsia="SimSun" w:cs="Arial"/>
      <w:color w:val="00000A"/>
      <w:sz w:val="24"/>
      <w:szCs w:val="24"/>
      <w:lang w:val="pt-BR" w:eastAsia="zh-CN" w:bidi="hi-IN"/>
    </w:rPr>
  </w:style>
  <w:style w:type="paragraph" w:styleId="Standard" w:customStyle="1">
    <w:name w:val="Standard"/>
    <w:qFormat/>
    <w:pPr>
      <w:widowControl/>
      <w:bidi w:val="0"/>
      <w:jc w:val="left"/>
    </w:pPr>
    <w:rPr>
      <w:rFonts w:ascii="Liberation Serif" w:hAnsi="Liberation Serif" w:eastAsia="SimSun" w:cs="Arial"/>
      <w:color w:val="00000A"/>
      <w:kern w:val="0"/>
      <w:sz w:val="24"/>
      <w:szCs w:val="24"/>
      <w:lang w:val="pt-BR" w:eastAsia="zh-CN" w:bidi="hi-IN"/>
    </w:rPr>
  </w:style>
  <w:style w:type="paragraph" w:styleId="Textbody" w:customStyle="1">
    <w:name w:val="Text body"/>
    <w:basedOn w:val="Standard"/>
    <w:qFormat/>
    <w:pPr>
      <w:spacing w:lineRule="auto" w:line="276" w:before="0" w:after="140"/>
    </w:pPr>
    <w:rPr/>
  </w:style>
  <w:style w:type="paragraph" w:styleId="Caption">
    <w:name w:val="caption"/>
    <w:basedOn w:val="Standard"/>
    <w:qFormat/>
    <w:pPr>
      <w:suppressLineNumbers/>
      <w:spacing w:before="120" w:after="120"/>
    </w:pPr>
    <w:rPr>
      <w:i/>
      <w:iCs/>
    </w:rPr>
  </w:style>
  <w:style w:type="paragraph" w:styleId="Contedodatabela">
    <w:name w:val="Conteúdo da tabela"/>
    <w:basedOn w:val="Normal"/>
    <w:qFormat/>
    <w:pPr/>
    <w:rPr/>
  </w:style>
  <w:style w:type="paragraph" w:styleId="Ttulodetabela">
    <w:name w:val="Título de tabela"/>
    <w:basedOn w:val="Contedodatabela"/>
    <w:qFormat/>
    <w:pPr/>
    <w:rPr/>
  </w:style>
  <w:style w:type="paragraph" w:styleId="Cabealho">
    <w:name w:val="Header"/>
    <w:basedOn w:val="Normal"/>
    <w:pPr>
      <w:suppressLineNumbers/>
      <w:tabs>
        <w:tab w:val="clear" w:pos="720"/>
        <w:tab w:val="center" w:pos="4819" w:leader="none"/>
        <w:tab w:val="right" w:pos="9638" w:leader="none"/>
      </w:tabs>
    </w:pPr>
    <w:rPr/>
  </w:style>
  <w:style w:type="paragraph" w:styleId="Rodap">
    <w:name w:val="Footer"/>
    <w:basedOn w:val="Normal"/>
    <w:pPr>
      <w:suppressLineNumbers/>
      <w:tabs>
        <w:tab w:val="clear" w:pos="720"/>
        <w:tab w:val="center" w:pos="4819" w:leader="none"/>
        <w:tab w:val="right" w:pos="9638" w:leader="none"/>
      </w:tabs>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Application>LibreOffice/6.1.1.2$Windows_X86_64 LibreOffice_project/5d19a1bfa650b796764388cd8b33a5af1f5baa1b</Application>
  <Pages>7</Pages>
  <Words>1728</Words>
  <Characters>9736</Characters>
  <CharactersWithSpaces>11268</CharactersWithSpaces>
  <Paragraphs>192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2018-04-26T14:19:00Z</dcterms:created>
  <dc:creator>Ruy Noronha</dc:creator>
  <dc:description/>
  <dc:language>pt-BR</dc:language>
  <cp:lastModifiedBy/>
  <cp:lastPrinted>2018-04-27T15:55:57Z</cp:lastPrinted>
  <dcterms:modified xsi:type="dcterms:W3CDTF">2019-08-27T17:12:14Z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