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bCs/>
          <w:u w:val="single"/>
        </w:rPr>
        <w:t>EDITAL Nº 14/2022</w:t>
      </w:r>
    </w:p>
    <w:p>
      <w:pPr>
        <w:pStyle w:val="Normal"/>
        <w:bidi w:val="0"/>
        <w:jc w:val="both"/>
        <w:rPr/>
      </w:pPr>
      <w:r>
        <w:rPr/>
        <w:t xml:space="preserve">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679"/>
      </w:tblGrid>
      <w:tr>
        <w:trPr/>
        <w:tc>
          <w:tcPr>
            <w:tcW w:w="4679" w:type="dxa"/>
            <w:tcBorders/>
          </w:tcPr>
          <w:p>
            <w:pPr>
              <w:pStyle w:val="Normal"/>
              <w:widowControl w:val="false"/>
              <w:bidi w:val="0"/>
              <w:spacing w:before="0" w:after="360"/>
              <w:jc w:val="left"/>
              <w:rPr/>
            </w:pPr>
            <w:r>
              <w:rPr/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 w:val="false"/>
              <w:bidi w:val="0"/>
              <w:spacing w:before="0" w:after="360"/>
              <w:jc w:val="both"/>
              <w:rPr/>
            </w:pPr>
            <w:r>
              <w:rPr>
                <w:b/>
                <w:bCs/>
              </w:rPr>
              <w:t>SICC - SALÃO INTERNACIONAL DO COURO E CALÇADO 2022.</w:t>
            </w:r>
          </w:p>
        </w:tc>
      </w:tr>
    </w:tbl>
    <w:p>
      <w:pPr>
        <w:pStyle w:val="Normal"/>
        <w:bidi w:val="0"/>
        <w:jc w:val="both"/>
        <w:rPr/>
      </w:pPr>
      <w:r>
        <w:rPr/>
        <w:t xml:space="preserve"> 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O MUNICÍPIO DE NOVO HAMBURGO, pessoa jurídica de direito público inscrita no CNPJ sob o nº 88.254.875/0001-60, com sede na Rua Guia Lopes, nº 4.201, Bairro Canudos, Novo Hamburgo, RS, através da Secretaria Municipal de Desenvolvimento Econômico – SEDEC, torna público, para conhecimento dos interessados, que realizará inscrições para micro e pequenas empresas de </w:t>
      </w:r>
      <w:r>
        <w:rPr>
          <w:color w:val="00000A"/>
        </w:rPr>
        <w:t>fabricação de calçados e/ou acessórios (considera-se como acessórios: bolsas, carteiras, cintos e malas) e artefatos que tenham sede/matriz na cidade de Novo Hamburgo,</w:t>
      </w:r>
      <w:r>
        <w:rPr/>
        <w:t xml:space="preserve"> para o SICC - Salão Internacional do Couro e Calçado 2022, que ocorrerá em Gramado</w:t>
      </w:r>
      <w:r>
        <w:rPr>
          <w:color w:val="00000A"/>
        </w:rPr>
        <w:t>, no Serra Park</w:t>
      </w:r>
      <w:r>
        <w:rPr/>
        <w:t>, nos dias 23 a 25 de maio de 2022, em conformidade com as condições a seguir:</w:t>
      </w:r>
    </w:p>
    <w:p>
      <w:pPr>
        <w:pStyle w:val="Normal"/>
        <w:bidi w:val="0"/>
        <w:ind w:left="0" w:right="0" w:firstLine="1417"/>
        <w:jc w:val="both"/>
        <w:rPr/>
      </w:pPr>
      <w:r>
        <w:rPr>
          <w:b/>
          <w:bCs/>
        </w:rPr>
        <w:t>Da Finalidade</w:t>
      </w:r>
    </w:p>
    <w:p>
      <w:pPr>
        <w:pStyle w:val="Normal"/>
        <w:bidi w:val="0"/>
        <w:ind w:left="0" w:right="0" w:firstLine="1417"/>
        <w:jc w:val="both"/>
        <w:rPr/>
      </w:pPr>
      <w:r>
        <w:rPr>
          <w:color w:val="00000A"/>
        </w:rPr>
        <w:t>Proporcionar às empresas em exposição de fabricação de calçados, acessórios e artefatos em exposição dentro da Estação Moda Rio Grande do Sul, meios para negociação em feira do ramo calçadista, visando o acesso a novos mercados, resgatando a economia e o mercado de trabalho vinculado e/ou voltado para o setor Coureiro Calçadista do município.</w:t>
      </w:r>
    </w:p>
    <w:p>
      <w:pPr>
        <w:pStyle w:val="Normal"/>
        <w:bidi w:val="0"/>
        <w:ind w:left="0" w:right="0" w:firstLine="1417"/>
        <w:jc w:val="both"/>
        <w:rPr/>
      </w:pPr>
      <w:r>
        <w:rPr>
          <w:b/>
          <w:bCs/>
        </w:rPr>
        <w:t>Dos Participantes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Poderão participar micro e pequenas empresas de </w:t>
      </w:r>
      <w:r>
        <w:rPr>
          <w:color w:val="00000A"/>
        </w:rPr>
        <w:t>fabricação de calçados, acessórios (considera-se como acessórios – bolsas, carteiras, cintos e malas) e artefatos que tenham sede/matriz na cidade de Novo Hamburgo .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As empresas selecionadas não poderão participar, simultaneamente, de outro estande na mesma feira;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É vedada a participação de empresas cuja marca não seja própria;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Serão selecionadas até 08 (oito) empresas para participarem da feira, com espaço individual de até 9m², subsidiado pela Prefeitura;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As empresas selecionadas para participarem junto à Estação Moda Rio Grande do Sul não poderão colocar produtos de outra empresa sem ser a sua, mesmo que a empresa seja de Novo Hamburgo;</w:t>
      </w:r>
    </w:p>
    <w:p>
      <w:pPr>
        <w:pStyle w:val="Normal"/>
        <w:bidi w:val="0"/>
        <w:ind w:left="0" w:right="0" w:firstLine="1417"/>
        <w:jc w:val="both"/>
        <w:rPr/>
      </w:pPr>
      <w:r>
        <w:rPr>
          <w:color w:val="00000A"/>
        </w:rPr>
        <w:t>Não será permitida a participação de escritórios de representação, de desenvolvimento e ateliers.</w:t>
      </w:r>
    </w:p>
    <w:p>
      <w:pPr>
        <w:pStyle w:val="Normal"/>
        <w:bidi w:val="0"/>
        <w:ind w:left="0" w:right="0" w:firstLine="1417"/>
        <w:jc w:val="both"/>
        <w:rPr/>
      </w:pPr>
      <w:r>
        <w:rPr>
          <w:b/>
          <w:bCs/>
        </w:rPr>
        <w:t>Das inscrições e Condições de Participação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As inscrições são gratuitas e deverão ser realizadas de </w:t>
      </w:r>
      <w:r>
        <w:rPr/>
        <w:t xml:space="preserve">11 </w:t>
      </w:r>
      <w:r>
        <w:rPr/>
        <w:t xml:space="preserve">a 22 de março de 2022, pelo </w:t>
      </w:r>
      <w:r>
        <w:rPr>
          <w:b/>
          <w:bCs/>
        </w:rPr>
        <w:t>link:</w:t>
      </w:r>
      <w:r>
        <w:rPr/>
        <w:t xml:space="preserve"> </w:t>
      </w:r>
      <w:hyperlink r:id="rId2">
        <w:r>
          <w:rPr/>
          <w:t>https://novohamburgo.atende.net</w:t>
        </w:r>
      </w:hyperlink>
      <w:r>
        <w:rPr/>
        <w:t xml:space="preserve"> ; </w:t>
      </w:r>
      <w:r>
        <w:rPr>
          <w:b/>
          <w:bCs/>
        </w:rPr>
        <w:t>Abertura de protocolo</w:t>
      </w:r>
      <w:r>
        <w:rPr/>
        <w:t xml:space="preserve"> - </w:t>
      </w:r>
      <w:r>
        <w:rPr>
          <w:b/>
          <w:bCs/>
        </w:rPr>
        <w:t>assunto</w:t>
      </w:r>
      <w:r>
        <w:rPr/>
        <w:t xml:space="preserve"> </w:t>
      </w:r>
      <w:r>
        <w:rPr>
          <w:b/>
          <w:bCs/>
          <w:i/>
          <w:iCs/>
        </w:rPr>
        <w:t>SEDEC-FEIRAS</w:t>
      </w:r>
      <w:r>
        <w:rPr/>
        <w:t xml:space="preserve">; </w:t>
      </w:r>
      <w:r>
        <w:rPr>
          <w:b/>
          <w:bCs/>
        </w:rPr>
        <w:t>subassunto</w:t>
      </w:r>
      <w:r>
        <w:rPr/>
        <w:t xml:space="preserve"> </w:t>
      </w:r>
      <w:r>
        <w:rPr>
          <w:b/>
          <w:bCs/>
          <w:i/>
          <w:iCs/>
        </w:rPr>
        <w:t>SICC</w:t>
      </w:r>
      <w:r>
        <w:rPr/>
        <w:t>, anexando os seguintes documentos: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Ficha de inscrição devidamente preenchida;(anexo I)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Termo de compromisso e aceite;(anexo II)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Cópia do Contrato Social e/ou última alteração contratual;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Certidão negativa de Tributos Federais (com data válida);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Certidão negativa de Tributos Estaduais (com data válida);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Certidão negativa de Tributos Municipais (com data válida);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Certidão negativa de FGTS (com data válida);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Alvará de Funcionamento válido;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Cópia do documento de identidade do responsável legal da empresa; e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Termo de adesão no projeto SEBRAE.</w:t>
      </w:r>
    </w:p>
    <w:p>
      <w:pPr>
        <w:pStyle w:val="Normal"/>
        <w:bidi w:val="0"/>
        <w:ind w:left="0" w:right="0" w:firstLine="1417"/>
        <w:jc w:val="both"/>
        <w:rPr/>
      </w:pPr>
      <w:r>
        <w:rPr>
          <w:b/>
          <w:bCs/>
        </w:rPr>
        <w:t>Da Seleção das Empresas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Critérios: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I – Número de participações na Feira: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Empresas que nunca participaram da Feira – 20 pontos;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Uma participação – 15 pontos;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Duas participações – 10 pontos;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– </w:t>
      </w:r>
      <w:r>
        <w:rPr/>
        <w:t>Três participações ou mais – 5 pontos.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II – Somados os pontos, as empresas que obtiverem maior número de pontos serão selecionadas.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III – Em caso de empate, haverá sorteio com presença de um representante do SEBRAE/RS.</w:t>
      </w:r>
    </w:p>
    <w:p>
      <w:pPr>
        <w:pStyle w:val="Normal"/>
        <w:bidi w:val="0"/>
        <w:ind w:left="0" w:right="0" w:firstLine="1417"/>
        <w:jc w:val="both"/>
        <w:rPr/>
      </w:pPr>
      <w:r>
        <w:rPr>
          <w:b/>
          <w:bCs/>
        </w:rPr>
        <w:t>IV – Em caso de Cancelamento da Feira, em Função da Pandemia do COVID-19, este Edital fica Cancelado.</w:t>
      </w:r>
    </w:p>
    <w:p>
      <w:pPr>
        <w:pStyle w:val="Normal"/>
        <w:bidi w:val="0"/>
        <w:ind w:left="0" w:right="0" w:firstLine="1417"/>
        <w:jc w:val="both"/>
        <w:rPr/>
      </w:pPr>
      <w:r>
        <w:rPr>
          <w:b/>
          <w:bCs/>
        </w:rPr>
        <w:t>Dos resultados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O resultado da seleção será divulgado até o dia 23 de março de 2022, no site da Prefeitura de Novo Hamburgo no </w:t>
      </w:r>
      <w:hyperlink r:id="rId3">
        <w:r>
          <w:rPr/>
          <w:t>www.novohamburgo.rs.gov.br</w:t>
        </w:r>
      </w:hyperlink>
    </w:p>
    <w:p>
      <w:pPr>
        <w:pStyle w:val="Normal"/>
        <w:bidi w:val="0"/>
        <w:ind w:left="0" w:right="0" w:firstLine="1417"/>
        <w:jc w:val="both"/>
        <w:rPr/>
      </w:pPr>
      <w:r>
        <w:rPr/>
        <w:t>Os espaços da Estação Moda serão definidos por sorteio conforme item do Manual do Expositor da Estação Moda do Rio Grande do Sul/SEBRAE/ACI.</w:t>
      </w:r>
    </w:p>
    <w:p>
      <w:pPr>
        <w:pStyle w:val="Normal"/>
        <w:bidi w:val="0"/>
        <w:ind w:left="0" w:right="0" w:firstLine="1417"/>
        <w:jc w:val="both"/>
        <w:rPr/>
      </w:pPr>
      <w:r>
        <w:rPr/>
        <w:t xml:space="preserve">O sorteio dos espaços ocorrerá no dia 24 de março de 2022, às 14h na plataforma online do TEAMS no link </w:t>
      </w:r>
      <w:r>
        <w:rPr>
          <w:b/>
          <w:bCs/>
        </w:rPr>
        <w:t>https://bit.ly/sorteiosicc2022</w:t>
      </w:r>
      <w:r>
        <w:rPr/>
        <w:t>.</w:t>
      </w:r>
    </w:p>
    <w:p>
      <w:pPr>
        <w:pStyle w:val="Normal"/>
        <w:bidi w:val="0"/>
        <w:ind w:left="0" w:right="0" w:firstLine="1417"/>
        <w:jc w:val="both"/>
        <w:rPr/>
      </w:pPr>
      <w:r>
        <w:rPr>
          <w:b/>
          <w:bCs/>
        </w:rPr>
        <w:t>Disposições Gerais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O apoio do município para a aquisição de espaço será de até 9m² por empresa. Caso a empresa queira adquirir estande com tamanho superior a 9m² e/ou não houver mais estande com este tamanho após a divulgação do resultado, deverá a empresa arcar com os custos adicionais diretamente com Sebrae/RS.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Fica a cargo da empresa selecionada o transporte dos materiais, amostras e equipamentos bem como o fornecimento da logotipia da empresa e o material de divulgação.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Será disponibilizado para cada empresa participante um espaço com prateleiras para exposição de seus produtos, bem como nome de identificação da empresa.</w:t>
      </w:r>
    </w:p>
    <w:p>
      <w:pPr>
        <w:pStyle w:val="Normal"/>
        <w:bidi w:val="0"/>
        <w:ind w:left="0" w:right="0" w:firstLine="1417"/>
        <w:jc w:val="both"/>
        <w:rPr/>
      </w:pPr>
      <w:r>
        <w:rPr/>
        <w:t>O Município de Novo Hamburgo não se responsabilizará por qualquer dano que a empresa possa ter em decorrência a sua participação.</w:t>
      </w:r>
    </w:p>
    <w:p>
      <w:pPr>
        <w:pStyle w:val="Normal"/>
        <w:bidi w:val="0"/>
        <w:ind w:left="0" w:right="0" w:firstLine="1417"/>
        <w:jc w:val="both"/>
        <w:rPr/>
      </w:pPr>
      <w:r>
        <w:rPr>
          <w:color w:val="00000A"/>
        </w:rPr>
        <w:t>Empresas selecionadas que por algum motivo, desistirem da sua participação na Feira, terão que arcar com 100% do valor da despesa do estande financiado pela Prefeitura.</w:t>
      </w:r>
    </w:p>
    <w:p>
      <w:pPr>
        <w:pStyle w:val="Normal"/>
        <w:bidi w:val="0"/>
        <w:ind w:left="0" w:right="0" w:firstLine="1417"/>
        <w:jc w:val="left"/>
        <w:rPr/>
      </w:pPr>
      <w:r>
        <w:rPr/>
        <w:t>SECRETARIA MUNICIPAL DE DESENVOLVIMENTO ECONÔMICO, aos 10 (dez) dias do mês de março do ano de 2022.</w:t>
      </w:r>
    </w:p>
    <w:p>
      <w:pPr>
        <w:pStyle w:val="Normal"/>
        <w:bidi w:val="0"/>
        <w:spacing w:before="0" w:after="360"/>
        <w:jc w:val="left"/>
        <w:rPr/>
      </w:pPr>
      <w:r>
        <w:rPr/>
        <w:t xml:space="preserve"> </w:t>
      </w:r>
    </w:p>
    <w:p>
      <w:pPr>
        <w:pStyle w:val="Normal"/>
        <w:bidi w:val="0"/>
        <w:spacing w:before="0" w:after="360"/>
        <w:jc w:val="left"/>
        <w:rPr/>
      </w:pPr>
      <w:r>
        <w:rPr/>
        <w:t xml:space="preserve">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9"/>
      </w:tblGrid>
      <w:tr>
        <w:trPr/>
        <w:tc>
          <w:tcPr>
            <w:tcW w:w="9359" w:type="dxa"/>
            <w:tcBorders/>
          </w:tcPr>
          <w:p>
            <w:pPr>
              <w:pStyle w:val="Normal"/>
              <w:widowControl w:val="false"/>
              <w:bidi w:val="0"/>
              <w:spacing w:before="0" w:after="360"/>
              <w:jc w:val="center"/>
              <w:rPr/>
            </w:pPr>
            <w:r>
              <w:rPr/>
              <w:t>PARASKEVI BESSA-RODRIGUES</w:t>
              <w:br/>
              <w:t>Secretária Municipal de Desenvolvimento Econômico</w:t>
            </w:r>
          </w:p>
        </w:tc>
      </w:tr>
    </w:tbl>
    <w:p>
      <w:pPr>
        <w:pStyle w:val="Normal"/>
        <w:bidi w:val="0"/>
        <w:spacing w:before="0" w:after="36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698" w:right="849" w:header="215" w:top="1440" w:footer="379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before="0" w:after="360"/>
      <w:jc w:val="left"/>
      <w:rPr/>
    </w:pPr>
    <w:r>
      <w:rPr/>
      <mc:AlternateContent>
        <mc:Choice Requires="wps">
          <w:drawing>
            <wp:inline distT="0" distB="0" distL="0" distR="0">
              <wp:extent cx="5925820" cy="436245"/>
              <wp:effectExtent l="0" t="0" r="0" b="0"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925240" cy="4356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 id="shape_0" stroked="f" style="position:absolute;margin-left:0pt;margin-top:-34.35pt;width:466.5pt;height:34.25pt;mso-wrap-style:none;v-text-anchor:middle;mso-position-horizontal:left;mso-position-vertical:top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before="0" w:after="360"/>
      <w:jc w:val="left"/>
      <w:rPr/>
    </w:pPr>
    <w:r>
      <w:rPr/>
      <mc:AlternateContent>
        <mc:Choice Requires="wps">
          <w:drawing>
            <wp:inline distT="0" distB="0" distL="0" distR="0">
              <wp:extent cx="5925820" cy="623570"/>
              <wp:effectExtent l="0" t="0" r="0" b="0"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925240" cy="6228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-49.1pt;width:466.5pt;height:49pt;mso-wrap-style:none;v-text-anchor:middle;mso-position-vertical:top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36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hi-I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vohamburgo.atende.net/" TargetMode="External"/><Relationship Id="rId3" Type="http://schemas.openxmlformats.org/officeDocument/2006/relationships/hyperlink" Target="http://www.novohamburgo.rs.gov.b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LibreOffice/7.0.3.1$Windows_X86_64 LibreOffice_project/d7547858d014d4cf69878db179d326fc3483e082</Application>
  <Pages>3</Pages>
  <Words>731</Words>
  <Characters>4051</Characters>
  <CharactersWithSpaces>4760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2022-03-10T17:15:39Z</dcterms:created>
  <dc:creator/>
  <dc:description/>
  <dc:language>pt-BR</dc:language>
  <cp:lastModifiedBy/>
  <cp:lastPrinted>2022-03-10T14:21:15Z</cp:lastPrinted>
  <dcterms:modified xsi:type="dcterms:W3CDTF">2022-03-10T14:22:45Z</dcterms:modified>
  <cp:revision>1</cp:revision>
  <dc:subject/>
  <dc:title/>
</cp:coreProperties>
</file>